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MS Mincho;ＭＳ 明朝" w:cs="Times New Roman"/>
          <w:b/>
          <w:b/>
          <w:color w:val="4F81BD"/>
          <w:kern w:val="2"/>
          <w:sz w:val="40"/>
          <w:szCs w:val="40"/>
          <w:lang w:eastAsia="zh-CN"/>
        </w:rPr>
      </w:pPr>
      <w:r>
        <w:rPr>
          <w:rFonts w:eastAsia="MS Mincho;ＭＳ 明朝" w:cs="Times New Roman" w:ascii="Times New Roman" w:hAnsi="Times New Roman"/>
          <w:b/>
          <w:color w:val="4F81BD"/>
          <w:kern w:val="2"/>
          <w:sz w:val="40"/>
          <w:szCs w:val="40"/>
          <w:lang w:eastAsia="zh-CN"/>
        </w:rPr>
        <w:t>Основные результаты секции «Оптические методы и телескопы» в 2021 году (краткая версия)</w:t>
      </w:r>
    </w:p>
    <w:p>
      <w:pPr>
        <w:pStyle w:val="Style19"/>
        <w:jc w:val="center"/>
        <w:rPr>
          <w:rFonts w:ascii="Times New Roman" w:hAnsi="Times New Roman" w:eastAsia="MS Mincho;ＭＳ 明朝" w:cs="Times New Roman"/>
          <w:b/>
          <w:b/>
          <w:bCs/>
          <w:color w:val="4F81BD"/>
          <w:kern w:val="2"/>
          <w:sz w:val="28"/>
          <w:szCs w:val="28"/>
          <w:lang w:eastAsia="zh-CN"/>
        </w:rPr>
      </w:pPr>
      <w:r>
        <w:rPr>
          <w:rFonts w:eastAsia="MS Mincho;ＭＳ 明朝" w:cs="Times New Roman" w:ascii="Times New Roman" w:hAnsi="Times New Roman"/>
          <w:b/>
          <w:bCs/>
          <w:color w:val="4F81BD"/>
          <w:kern w:val="2"/>
          <w:sz w:val="28"/>
          <w:szCs w:val="28"/>
          <w:lang w:eastAsia="zh-CN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Первый свет на обновленном Башенном солнечном телескопе КрАО РАН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Куценко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А.С., Теребиж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В.Ю., Долгополов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А.В., Абраменко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В.И., Семенов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Д.Г., Скирута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В.Н., Лопухин В.И., Плотников А.А.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Крымская астрофизическая обсерватория РАН, пгт. Научный, Крым, Россия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2021 году получен первый свет на Башенном солнечном телескопе (БСТ-1) после создания нового приемного оборудования и системы управления телескопом. На данный момент, это крупнейший в России солнечный телескоп. Он позволяет регистрировать детали на поверхности Солнца с пространственным разрешением лучше 1 угловой секунды со скоростью 50 кадров в секунду. Такие возможности регистрации позволяют применять математические методы для существенного повышения пространственного разрешения (лучше 0.3 угл.сек.) и временного разрешения порядка 5 сек. Получаемые изображения пятен, пор и грануляции незначительно уступают по качеству лучшим наземным зарубежным инструментам и существенно превосходят общедоступные наблюдения с космической обсерватории </w:t>
      </w:r>
      <w:r>
        <w:rPr>
          <w:rFonts w:cs="Times New Roman" w:ascii="Times New Roman" w:hAnsi="Times New Roman"/>
          <w:sz w:val="24"/>
          <w:szCs w:val="24"/>
          <w:lang w:val="en-US"/>
        </w:rPr>
        <w:t>SDO</w:t>
      </w:r>
      <w:r>
        <w:rPr>
          <w:rFonts w:cs="Times New Roman" w:ascii="Times New Roman" w:hAnsi="Times New Roman"/>
          <w:sz w:val="24"/>
          <w:szCs w:val="24"/>
        </w:rPr>
        <w:t>. Телескоп открывает широкие возможности в изучении динамики и активных процессов на Солнце, приводящих к нестационарным процессам типа солнечных вспышек. Результат получен в рамках выполнения проекта Российского научного фонда, № 18-12-00131.</w:t>
      </w:r>
    </w:p>
    <w:p>
      <w:pPr>
        <w:pStyle w:val="Style23"/>
        <w:rPr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Достижение рекордного разрешения в оптической астрономии методом наблюдений покрытий звезд астероидами</w:t>
      </w:r>
    </w:p>
    <w:p>
      <w:pPr>
        <w:pStyle w:val="Style2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Liberation Mono;Courier New" w:cs="Liberation Mono;Courier New" w:ascii="Times New Roman" w:hAnsi="Times New Roman"/>
          <w:color w:val="202124"/>
          <w:sz w:val="24"/>
          <w:szCs w:val="24"/>
        </w:rPr>
        <w:t xml:space="preserve">Дьяченко В.В., Балега Ю.Ю., Бескакотов А.С., Максимов А.Ф., Митрофанова А.А. </w:t>
      </w:r>
      <w:r>
        <w:rPr>
          <w:rFonts w:cs="Times New Roman" w:ascii="Times New Roman" w:hAnsi="Times New Roman"/>
          <w:sz w:val="24"/>
          <w:szCs w:val="24"/>
        </w:rPr>
        <w:t xml:space="preserve">(САО РАН) </w:t>
      </w:r>
      <w:r>
        <w:rPr>
          <w:rFonts w:eastAsia="Liberation Mono;Courier New" w:cs="Liberation Mono;Courier New" w:ascii="Times New Roman" w:hAnsi="Times New Roman"/>
          <w:color w:val="202124"/>
          <w:sz w:val="24"/>
          <w:szCs w:val="24"/>
        </w:rPr>
        <w:t>в кооперации Рикики А. (INAF), Оболенцева М. (СпбГУ)</w:t>
      </w:r>
    </w:p>
    <w:p>
      <w:pPr>
        <w:pStyle w:val="Standard"/>
        <w:jc w:val="both"/>
        <w:rPr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 xml:space="preserve">Наблюдения покрытия астероидом (87) </w:t>
      </w:r>
      <w:r>
        <w:rPr>
          <w:rFonts w:eastAsia="Times New Roman" w:cs="Times New Roman" w:ascii="Times New Roman" w:hAnsi="Times New Roman"/>
        </w:rPr>
        <w:t>Sylvia</w:t>
      </w:r>
      <w:r>
        <w:rPr>
          <w:rFonts w:eastAsia="Times New Roman" w:cs="Times New Roman" w:ascii="Times New Roman" w:hAnsi="Times New Roman"/>
          <w:lang w:val="ru-RU"/>
        </w:rPr>
        <w:t xml:space="preserve"> двойной звезды </w:t>
      </w:r>
      <w:r>
        <w:rPr>
          <w:rFonts w:eastAsia="Times New Roman" w:cs="Times New Roman" w:ascii="Times New Roman" w:hAnsi="Times New Roman"/>
        </w:rPr>
        <w:t>TYC</w:t>
      </w:r>
      <w:r>
        <w:rPr>
          <w:rFonts w:eastAsia="Times New Roman" w:cs="Times New Roman" w:ascii="Times New Roman" w:hAnsi="Times New Roman"/>
          <w:lang w:val="ru-RU"/>
        </w:rPr>
        <w:t xml:space="preserve"> 1947-290-1 на 6-м телескопе БТА САО РАН позволили определить диаметр главного компонента и установить верхнюю границу для вторичного. Измеренные угловые значения диаметров пары </w:t>
      </w:r>
      <w:r>
        <w:rPr>
          <w:rFonts w:eastAsia="Times New Roman" w:cs="Times New Roman" w:ascii="Times New Roman" w:hAnsi="Times New Roman"/>
        </w:rPr>
        <w:t>TYC</w:t>
      </w:r>
      <w:r>
        <w:rPr>
          <w:rFonts w:eastAsia="Times New Roman" w:cs="Times New Roman" w:ascii="Times New Roman" w:hAnsi="Times New Roman"/>
          <w:lang w:val="ru-RU"/>
        </w:rPr>
        <w:t xml:space="preserve"> 1947</w:t>
        <w:noBreakHyphen/>
        <w:t>290</w:t>
        <w:noBreakHyphen/>
        <w:t>1 составили 52 мкс дуги для яркого (</w:t>
      </w:r>
      <w:r>
        <w:rPr>
          <w:rFonts w:eastAsia="Times New Roman" w:cs="Times New Roman" w:ascii="Times New Roman" w:hAnsi="Times New Roman"/>
        </w:rPr>
        <w:t>V</w:t>
      </w:r>
      <w:r>
        <w:rPr>
          <w:rFonts w:eastAsia="Times New Roman" w:cs="Times New Roman" w:ascii="Times New Roman" w:hAnsi="Times New Roman"/>
          <w:vertAlign w:val="subscript"/>
        </w:rPr>
        <w:t>mag</w:t>
      </w:r>
      <w:r>
        <w:rPr>
          <w:rFonts w:eastAsia="Times New Roman" w:cs="Times New Roman" w:ascii="Times New Roman" w:hAnsi="Times New Roman"/>
          <w:lang w:val="ru-RU"/>
        </w:rPr>
        <w:t xml:space="preserve"> = 11</w:t>
      </w:r>
      <w:r>
        <w:rPr>
          <w:rFonts w:eastAsia="Times New Roman" w:cs="Times New Roman" w:ascii="Times New Roman" w:hAnsi="Times New Roman"/>
          <w:vertAlign w:val="superscript"/>
        </w:rPr>
        <w:t>m</w:t>
      </w:r>
      <w:r>
        <w:rPr>
          <w:rFonts w:eastAsia="Times New Roman" w:cs="Times New Roman" w:ascii="Times New Roman" w:hAnsi="Times New Roman"/>
          <w:lang w:val="ru-RU"/>
        </w:rPr>
        <w:t>.4) компонента и 31 мкс в качестве верхнего предела разрешения для слабого (</w:t>
      </w:r>
      <w:r>
        <w:rPr>
          <w:rFonts w:eastAsia="Times New Roman" w:cs="Times New Roman" w:ascii="Times New Roman" w:hAnsi="Times New Roman"/>
        </w:rPr>
        <w:t>V</w:t>
      </w:r>
      <w:r>
        <w:rPr>
          <w:rFonts w:eastAsia="Times New Roman" w:cs="Times New Roman" w:ascii="Times New Roman" w:hAnsi="Times New Roman"/>
          <w:vertAlign w:val="subscript"/>
        </w:rPr>
        <w:t>mag</w:t>
      </w:r>
      <w:r>
        <w:rPr>
          <w:rFonts w:eastAsia="Times New Roman" w:cs="Times New Roman" w:ascii="Times New Roman" w:hAnsi="Times New Roman"/>
          <w:lang w:val="ru-RU"/>
        </w:rPr>
        <w:t xml:space="preserve"> = 12</w:t>
      </w:r>
      <w:r>
        <w:rPr>
          <w:rFonts w:eastAsia="Times New Roman" w:cs="Times New Roman" w:ascii="Times New Roman" w:hAnsi="Times New Roman"/>
          <w:vertAlign w:val="superscript"/>
        </w:rPr>
        <w:t>m</w:t>
      </w:r>
      <w:r>
        <w:rPr>
          <w:rFonts w:eastAsia="Times New Roman" w:cs="Times New Roman" w:ascii="Times New Roman" w:hAnsi="Times New Roman"/>
          <w:lang w:val="ru-RU"/>
        </w:rPr>
        <w:t>.1). Успешные наблюдения покрытия астероидом с целью определения углового диаметра звезды были выполнены  на оптическом телескопе  впервые. Полученное угловое разрешение является рекордным в оптическом диапазоне и сопоставимо с возможностями современных радиоинтерферометрических комплексов.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eastAsia="Gungsuh" w:cs="Gungsuh" w:ascii="Times New Roman" w:hAnsi="Times New Roman"/>
          <w:lang w:val="ru-RU"/>
        </w:rPr>
        <w:t>Наша работа показала, что наблюдения покрытий звезд астероидами могут быть использованы для измерения угловых размеров на уровне до ≈30 мкс дуги при использовании одиночных телескопов. Это в десятки раз лучше разрешения современных длиннобазовых интерферометров видимого и ИК-диапазонов и на три порядка лучше дифракционного предела крупнейших оптических телескопов.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В рамках гранта РФФИ 20-32-70120 «</w:t>
      </w:r>
      <w:r>
        <w:rPr>
          <w:rFonts w:eastAsia="Times New Roman" w:cs="Times New Roman" w:ascii="Times New Roman" w:hAnsi="Times New Roman"/>
          <w:color w:val="000000"/>
          <w:lang w:val="ru-RU"/>
        </w:rPr>
        <w:t>Измерение фундаментальных параметров звезд методами высокого углового разрешения».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Публикация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 xml:space="preserve">: </w:t>
      </w:r>
      <w:r>
        <w:rPr>
          <w:rFonts w:cs="Times New Roman" w:ascii="Times New Roman" w:hAnsi="Times New Roman"/>
          <w:color w:val="222222"/>
          <w:sz w:val="24"/>
          <w:szCs w:val="24"/>
          <w:highlight w:val="white"/>
          <w:lang w:val="en-US"/>
        </w:rPr>
        <w:t>Dyachenko V., Richichi A., Obolentseva M., Beskakotov A., Maksimov A., Mitrofanova A., Balega Y., A joint occultation and speckle investigation of the binary star TYC 1947-290-1 and of the asteroid (87) Sylvia, 2021, Monthly Notices of the Royal Astronomical Society, 508(2), 2730-2735</w:t>
      </w:r>
    </w:p>
    <w:sectPr>
      <w:type w:val="nextPage"/>
      <w:pgSz w:w="11906" w:h="16838"/>
      <w:pgMar w:left="1701" w:right="850" w:gutter="0" w:header="0" w:top="1135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cc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FF"/>
      <w:u w:val="single"/>
    </w:rPr>
  </w:style>
  <w:style w:type="character" w:styleId="Style16">
    <w:name w:val="Текст Знак"/>
    <w:qFormat/>
    <w:rPr>
      <w:rFonts w:ascii="Courier New" w:hAnsi="Courier New" w:eastAsia="Times New Roman" w:cs="Courier New"/>
    </w:rPr>
  </w:style>
  <w:style w:type="character" w:styleId="Style17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yle1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0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1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Addresswestern">
    <w:name w:val="address-western"/>
    <w:basedOn w:val="Normal"/>
    <w:qFormat/>
    <w:pPr>
      <w:spacing w:lineRule="atLeast" w:line="259" w:before="280" w:after="0"/>
      <w:ind w:firstLine="274"/>
      <w:jc w:val="center"/>
    </w:pPr>
    <w:rPr>
      <w:rFonts w:ascii="Times" w:hAnsi="Times" w:eastAsia="Times New Roman" w:cs="Times"/>
      <w:i/>
      <w:iCs/>
      <w:color w:val="000000"/>
    </w:rPr>
  </w:style>
  <w:style w:type="paragraph" w:styleId="Abstract">
    <w:name w:val="Abstract"/>
    <w:basedOn w:val="Normal"/>
    <w:qFormat/>
    <w:pPr>
      <w:spacing w:lineRule="auto" w:line="240" w:before="120" w:after="1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;宋体" w:cs="Mangal"/>
      <w:kern w:val="2"/>
      <w:sz w:val="24"/>
      <w:szCs w:val="24"/>
      <w:lang w:bidi="hi-I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23">
    <w:name w:val="Текст в заданном формате"/>
    <w:basedOn w:val="Normal"/>
    <w:qFormat/>
    <w:pPr>
      <w:overflowPunct w:val="false"/>
      <w:spacing w:lineRule="auto" w:line="240" w:before="0" w:after="0"/>
    </w:pPr>
    <w:rPr>
      <w:rFonts w:ascii="Liberation Mono;Courier New" w:hAnsi="Liberation Mono;Courier New" w:eastAsia="Liberation Mono;Courier New" w:cs="Liberation Mono;Courier New"/>
      <w:kern w:val="2"/>
      <w:sz w:val="20"/>
      <w:szCs w:val="20"/>
      <w:lang w:val="en-US" w:eastAsia="zh-CN" w:bidi="hi-IN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Droid Sans Fallback" w:cs="FreeSans;Times New Roman"/>
      <w:color w:val="auto"/>
      <w:kern w:val="2"/>
      <w:sz w:val="24"/>
      <w:szCs w:val="24"/>
      <w:lang w:val="en-US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LibreOffice/7.2.3.2$Linux_X86_64 LibreOffice_project/a49ed84f3d037188bbbcb324f9afc3796d887539</Application>
  <AppVersion>15.0000</AppVersion>
  <Pages>2</Pages>
  <Words>389</Words>
  <Characters>2645</Characters>
  <CharactersWithSpaces>3025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2021-12-16T13:36:00Z</dcterms:created>
  <dc:creator>Администратор</dc:creator>
  <dc:description/>
  <dc:language>en-US</dc:language>
  <cp:lastModifiedBy>vvlas</cp:lastModifiedBy>
  <dcterms:modified xsi:type="dcterms:W3CDTF">2021-12-16T13:36:00Z</dcterms:modified>
  <cp:revision>2</cp:revision>
  <dc:subject/>
  <dc:title/>
</cp:coreProperties>
</file>