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Интерактивный каталог измерений блазаров на РАТАН-600</w:t>
      </w:r>
    </w:p>
    <w:p>
      <w:pPr>
        <w:pStyle w:val="Normal"/>
        <w:bidi w:val="0"/>
        <w:jc w:val="both"/>
        <w:rPr>
          <w:rFonts w:eastAsia="Andale Sans UI" w:cs="Tahoma"/>
          <w:i/>
          <w:i/>
          <w:kern w:val="2"/>
          <w:lang w:eastAsia="ja-JP" w:bidi="fa-IR"/>
        </w:rPr>
      </w:pPr>
      <w:r>
        <w:rPr>
          <w:rFonts w:eastAsia="Andale Sans UI" w:cs="Tahoma" w:ascii="Times New Roman" w:hAnsi="Times New Roman"/>
          <w:i/>
          <w:kern w:val="2"/>
          <w:lang w:val="de-DE" w:eastAsia="ja-JP" w:bidi="fa-IR"/>
        </w:rPr>
        <w:t>Сотникова Ю.</w:t>
      </w:r>
      <w:r>
        <w:rPr>
          <w:rFonts w:eastAsia="Andale Sans UI" w:cs="Tahoma"/>
          <w:i/>
          <w:kern w:val="2"/>
          <w:lang w:val="de-DE" w:eastAsia="ja-JP" w:bidi="fa-IR"/>
        </w:rPr>
        <w:t>В.</w:t>
      </w:r>
      <w:r>
        <w:rPr>
          <w:rFonts w:eastAsia="Andale Sans UI" w:cs="Tahoma" w:ascii="Times New Roman" w:hAnsi="Times New Roman"/>
          <w:i/>
          <w:kern w:val="2"/>
          <w:lang w:val="de-DE" w:eastAsia="ja-JP" w:bidi="fa-IR"/>
        </w:rPr>
        <w:t>, Муфахаров Т.</w:t>
      </w:r>
      <w:r>
        <w:rPr>
          <w:rFonts w:eastAsia="Andale Sans UI" w:cs="Tahoma"/>
          <w:i/>
          <w:kern w:val="2"/>
          <w:lang w:val="de-DE" w:eastAsia="ja-JP" w:bidi="fa-IR"/>
        </w:rPr>
        <w:t>В.</w:t>
      </w:r>
      <w:r>
        <w:rPr>
          <w:rFonts w:eastAsia="Andale Sans UI" w:cs="Tahoma" w:ascii="Times New Roman" w:hAnsi="Times New Roman"/>
          <w:i/>
          <w:kern w:val="2"/>
          <w:lang w:val="de-DE" w:eastAsia="ja-JP" w:bidi="fa-IR"/>
        </w:rPr>
        <w:t>, Мингалиев М.</w:t>
      </w:r>
      <w:r>
        <w:rPr>
          <w:rFonts w:eastAsia="Andale Sans UI" w:cs="Tahoma"/>
          <w:i/>
          <w:kern w:val="2"/>
          <w:lang w:val="de-DE" w:eastAsia="ja-JP" w:bidi="fa-IR"/>
        </w:rPr>
        <w:t>Г.</w:t>
      </w:r>
      <w:r>
        <w:rPr>
          <w:rFonts w:eastAsia="Andale Sans UI" w:cs="Tahoma" w:ascii="Times New Roman" w:hAnsi="Times New Roman"/>
          <w:i/>
          <w:kern w:val="2"/>
          <w:lang w:val="de-DE" w:eastAsia="ja-JP" w:bidi="fa-IR"/>
        </w:rPr>
        <w:t>, Удовицкий</w:t>
      </w:r>
      <w:r>
        <w:rPr>
          <w:rFonts w:eastAsia="Andale Sans UI" w:cs="Tahoma"/>
          <w:i/>
          <w:kern w:val="2"/>
          <w:lang w:eastAsia="ja-JP" w:bidi="fa-IR"/>
        </w:rPr>
        <w:t> </w:t>
      </w:r>
      <w:r>
        <w:rPr>
          <w:rFonts w:eastAsia="Andale Sans UI" w:cs="Tahoma" w:ascii="Times New Roman" w:hAnsi="Times New Roman"/>
          <w:i/>
          <w:kern w:val="2"/>
          <w:lang w:val="de-DE" w:eastAsia="ja-JP" w:bidi="fa-IR"/>
        </w:rPr>
        <w:t>Р.</w:t>
      </w:r>
      <w:r>
        <w:rPr>
          <w:rFonts w:eastAsia="Andale Sans UI" w:cs="Tahoma"/>
          <w:i/>
          <w:kern w:val="2"/>
          <w:lang w:val="de-DE" w:eastAsia="ja-JP" w:bidi="fa-IR"/>
        </w:rPr>
        <w:t>Ю.</w:t>
      </w:r>
      <w:r>
        <w:rPr>
          <w:rFonts w:eastAsia="Andale Sans UI" w:cs="Tahoma" w:ascii="Times New Roman" w:hAnsi="Times New Roman"/>
          <w:i/>
          <w:kern w:val="2"/>
          <w:lang w:val="de-DE" w:eastAsia="ja-JP" w:bidi="fa-IR"/>
        </w:rPr>
        <w:t>, Семенова Т.</w:t>
      </w:r>
      <w:r>
        <w:rPr>
          <w:rFonts w:eastAsia="Andale Sans UI" w:cs="Tahoma"/>
          <w:i/>
          <w:kern w:val="2"/>
          <w:lang w:val="de-DE" w:eastAsia="ja-JP" w:bidi="fa-IR"/>
        </w:rPr>
        <w:t>А.</w:t>
      </w:r>
      <w:r>
        <w:rPr>
          <w:rFonts w:eastAsia="Andale Sans UI" w:cs="Tahoma" w:ascii="Times New Roman" w:hAnsi="Times New Roman"/>
          <w:i/>
          <w:kern w:val="2"/>
          <w:lang w:val="de-DE" w:eastAsia="ja-JP" w:bidi="fa-IR"/>
        </w:rPr>
        <w:t>, Эркенов А.</w:t>
      </w:r>
      <w:r>
        <w:rPr>
          <w:rFonts w:eastAsia="Andale Sans UI" w:cs="Tahoma"/>
          <w:i/>
          <w:kern w:val="2"/>
          <w:lang w:val="de-DE" w:eastAsia="ja-JP" w:bidi="fa-IR"/>
        </w:rPr>
        <w:t>К.</w:t>
      </w:r>
      <w:r>
        <w:rPr>
          <w:rFonts w:eastAsia="Andale Sans UI" w:cs="Tahoma" w:ascii="Times New Roman" w:hAnsi="Times New Roman"/>
          <w:i/>
          <w:kern w:val="2"/>
          <w:lang w:val="de-DE" w:eastAsia="ja-JP" w:bidi="fa-IR"/>
        </w:rPr>
        <w:t>, Бурсов Н.</w:t>
      </w:r>
      <w:r>
        <w:rPr>
          <w:rFonts w:eastAsia="Andale Sans UI" w:cs="Tahoma"/>
          <w:i/>
          <w:kern w:val="2"/>
          <w:lang w:val="de-DE" w:eastAsia="ja-JP" w:bidi="fa-IR"/>
        </w:rPr>
        <w:t>Н.</w:t>
      </w:r>
      <w:r>
        <w:rPr>
          <w:rFonts w:eastAsia="Andale Sans UI" w:cs="Tahoma" w:ascii="Times New Roman" w:hAnsi="Times New Roman"/>
          <w:i/>
          <w:kern w:val="2"/>
          <w:lang w:val="de-DE" w:eastAsia="ja-JP" w:bidi="fa-IR"/>
        </w:rPr>
        <w:t>, Михайлов А.</w:t>
      </w:r>
      <w:r>
        <w:rPr>
          <w:rFonts w:eastAsia="Andale Sans UI" w:cs="Tahoma"/>
          <w:i/>
          <w:kern w:val="2"/>
          <w:lang w:val="de-DE" w:eastAsia="ja-JP" w:bidi="fa-IR"/>
        </w:rPr>
        <w:t>Г.</w:t>
      </w:r>
      <w:r>
        <w:rPr>
          <w:rFonts w:eastAsia="Andale Sans UI" w:cs="Tahoma"/>
          <w:i/>
          <w:kern w:val="2"/>
          <w:lang w:eastAsia="ja-JP" w:bidi="fa-IR"/>
        </w:rPr>
        <w:t xml:space="preserve"> (САО РАН)</w:t>
      </w:r>
    </w:p>
    <w:p>
      <w:pPr>
        <w:pStyle w:val="Normal"/>
        <w:bidi w:val="0"/>
        <w:ind w:firstLine="567"/>
        <w:jc w:val="both"/>
        <w:rPr>
          <w:rStyle w:val="Style14"/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2021 г. разработан интерактивный каталог многочастотных (1.1-22.3 ГГц) измерений блазаров на РАТАН-</w:t>
      </w:r>
      <w:r>
        <w:rPr>
          <w:rFonts w:cs="Times New Roman" w:ascii="Times New Roman" w:hAnsi="Times New Roman"/>
          <w:color w:val="000000" w:themeColor="text1"/>
        </w:rPr>
        <w:t xml:space="preserve">600: “RATAN-600 multi-frequency catalogue of blazars”. Каталог размещен на </w:t>
      </w:r>
      <w:hyperlink r:id="rId2">
        <w:r>
          <w:rPr>
            <w:rStyle w:val="Hyperlink0"/>
            <w:rFonts w:eastAsia="Arial Unicode MS"/>
            <w:color w:val="0000FF"/>
          </w:rPr>
          <w:t>www</w:t>
        </w:r>
        <w:r>
          <w:rPr>
            <w:rStyle w:val="Hyperlink0"/>
            <w:rFonts w:eastAsia="Arial Unicode MS"/>
            <w:color w:val="0000FF"/>
            <w:lang w:val="ru-RU"/>
          </w:rPr>
          <w:t>.</w:t>
        </w:r>
        <w:r>
          <w:rPr>
            <w:rStyle w:val="Hyperlink0"/>
            <w:rFonts w:eastAsia="Arial Unicode MS"/>
            <w:color w:val="0000FF"/>
          </w:rPr>
          <w:t>sao</w:t>
        </w:r>
        <w:r>
          <w:rPr>
            <w:rStyle w:val="Hyperlink0"/>
            <w:rFonts w:eastAsia="Arial Unicode MS"/>
            <w:color w:val="0000FF"/>
            <w:lang w:val="ru-RU"/>
          </w:rPr>
          <w:t>.</w:t>
        </w:r>
        <w:r>
          <w:rPr>
            <w:rStyle w:val="Hyperlink0"/>
            <w:rFonts w:eastAsia="Arial Unicode MS"/>
            <w:color w:val="0000FF"/>
          </w:rPr>
          <w:t>ru</w:t>
        </w:r>
        <w:r>
          <w:rPr>
            <w:rStyle w:val="Hyperlink0"/>
            <w:rFonts w:eastAsia="Arial Unicode MS"/>
            <w:color w:val="0000FF"/>
            <w:lang w:val="ru-RU"/>
          </w:rPr>
          <w:t>/</w:t>
        </w:r>
        <w:r>
          <w:rPr>
            <w:rStyle w:val="Hyperlink0"/>
            <w:rFonts w:eastAsia="Arial Unicode MS"/>
            <w:color w:val="0000FF"/>
          </w:rPr>
          <w:t>blcat</w:t>
        </w:r>
      </w:hyperlink>
      <w:r>
        <w:rPr>
          <w:rStyle w:val="Style14"/>
          <w:rFonts w:cs="Times New Roman" w:ascii="Times New Roman" w:hAnsi="Times New Roman"/>
          <w:bCs/>
          <w:color w:val="000000" w:themeColor="text1"/>
        </w:rPr>
        <w:t xml:space="preserve"> </w:t>
      </w:r>
      <w:r>
        <w:rPr>
          <w:rStyle w:val="Style14"/>
          <w:rFonts w:cs="Times New Roman" w:ascii="Times New Roman" w:hAnsi="Times New Roman"/>
          <w:color w:val="000000" w:themeColor="text1"/>
        </w:rPr>
        <w:t>и является модернизированной</w:t>
      </w:r>
      <w:r>
        <w:rPr>
          <w:rStyle w:val="Style14"/>
          <w:rFonts w:ascii="Times New Roman" w:hAnsi="Times New Roman"/>
          <w:color w:val="000000" w:themeColor="text1"/>
        </w:rPr>
        <w:t xml:space="preserve"> версией электронного каталога лацертид (</w:t>
      </w:r>
      <w:r>
        <w:rPr>
          <w:rStyle w:val="Style14"/>
          <w:rFonts w:ascii="Times New Roman" w:hAnsi="Times New Roman"/>
          <w:color w:val="0000FF"/>
          <w:lang w:val="en-US"/>
        </w:rPr>
        <w:t>Mingaliev</w:t>
      </w:r>
      <w:r>
        <w:rPr>
          <w:rStyle w:val="Style14"/>
          <w:rFonts w:ascii="Times New Roman" w:hAnsi="Times New Roman"/>
          <w:color w:val="0000FF"/>
        </w:rPr>
        <w:t xml:space="preserve"> </w:t>
      </w:r>
      <w:r>
        <w:rPr>
          <w:rStyle w:val="Style14"/>
          <w:rFonts w:ascii="Times New Roman" w:hAnsi="Times New Roman"/>
          <w:color w:val="0000FF"/>
          <w:lang w:val="en-US"/>
        </w:rPr>
        <w:t>et</w:t>
      </w:r>
      <w:r>
        <w:rPr>
          <w:rStyle w:val="Style14"/>
          <w:rFonts w:ascii="Times New Roman" w:hAnsi="Times New Roman"/>
          <w:color w:val="0000FF"/>
        </w:rPr>
        <w:t xml:space="preserve"> </w:t>
      </w:r>
      <w:r>
        <w:rPr>
          <w:rStyle w:val="Style14"/>
          <w:rFonts w:ascii="Times New Roman" w:hAnsi="Times New Roman"/>
          <w:color w:val="0000FF"/>
          <w:lang w:val="en-US"/>
        </w:rPr>
        <w:t>al</w:t>
      </w:r>
      <w:r>
        <w:rPr>
          <w:rStyle w:val="Style14"/>
          <w:rFonts w:ascii="Times New Roman" w:hAnsi="Times New Roman"/>
          <w:color w:val="0000FF"/>
        </w:rPr>
        <w:t>., 2014</w:t>
      </w:r>
      <w:r>
        <w:rPr>
          <w:rStyle w:val="Style14"/>
          <w:rFonts w:ascii="Times New Roman" w:hAnsi="Times New Roman"/>
          <w:color w:val="000000" w:themeColor="text1"/>
        </w:rPr>
        <w:t>). Новый каталог содержит все типы блазаров (</w:t>
      </w:r>
      <w:r>
        <w:rPr>
          <w:rStyle w:val="Style14"/>
          <w:rFonts w:ascii="Times New Roman" w:hAnsi="Times New Roman"/>
          <w:bCs/>
          <w:color w:val="000000" w:themeColor="text1"/>
        </w:rPr>
        <w:t xml:space="preserve">лацертиды, квазары с плоским спектром </w:t>
      </w:r>
      <w:r>
        <w:rPr>
          <w:rStyle w:val="Style14"/>
          <w:rFonts w:ascii="Times New Roman" w:hAnsi="Times New Roman"/>
          <w:color w:val="000000" w:themeColor="text1"/>
        </w:rPr>
        <w:t xml:space="preserve">и блазары неопределенного типа) из каталога блазаров </w:t>
      </w:r>
      <w:r>
        <w:rPr>
          <w:rStyle w:val="Style14"/>
          <w:rFonts w:ascii="Times New Roman" w:hAnsi="Times New Roman"/>
          <w:color w:val="000000" w:themeColor="text1"/>
          <w:lang w:val="en-US"/>
        </w:rPr>
        <w:t>BZCAT</w:t>
      </w:r>
      <w:r>
        <w:rPr>
          <w:rStyle w:val="Style14"/>
          <w:rFonts w:ascii="Times New Roman" w:hAnsi="Times New Roman"/>
          <w:color w:val="000000" w:themeColor="text1"/>
        </w:rPr>
        <w:t xml:space="preserve"> (</w:t>
      </w:r>
      <w:r>
        <w:rPr>
          <w:rStyle w:val="Style14"/>
          <w:rFonts w:ascii="Times New Roman" w:hAnsi="Times New Roman"/>
          <w:color w:val="0000CC"/>
          <w:lang w:val="en-US"/>
        </w:rPr>
        <w:t>Massaro</w:t>
      </w:r>
      <w:r>
        <w:rPr>
          <w:rStyle w:val="Style14"/>
          <w:rFonts w:ascii="Times New Roman" w:hAnsi="Times New Roman"/>
          <w:color w:val="0000CC"/>
        </w:rPr>
        <w:t xml:space="preserve"> </w:t>
      </w:r>
      <w:r>
        <w:rPr>
          <w:rStyle w:val="Style14"/>
          <w:rFonts w:ascii="Times New Roman" w:hAnsi="Times New Roman"/>
          <w:color w:val="0000CC"/>
          <w:lang w:val="en-US"/>
        </w:rPr>
        <w:t>et</w:t>
      </w:r>
      <w:r>
        <w:rPr>
          <w:rStyle w:val="Style14"/>
          <w:rFonts w:ascii="Times New Roman" w:hAnsi="Times New Roman"/>
          <w:color w:val="0000CC"/>
        </w:rPr>
        <w:t xml:space="preserve"> </w:t>
      </w:r>
      <w:r>
        <w:rPr>
          <w:rStyle w:val="Style14"/>
          <w:rFonts w:ascii="Times New Roman" w:hAnsi="Times New Roman"/>
          <w:color w:val="0000CC"/>
          <w:lang w:val="en-US"/>
        </w:rPr>
        <w:t>al</w:t>
      </w:r>
      <w:r>
        <w:rPr>
          <w:rStyle w:val="Style14"/>
          <w:rFonts w:ascii="Times New Roman" w:hAnsi="Times New Roman"/>
          <w:color w:val="0000CC"/>
        </w:rPr>
        <w:t>., 2009</w:t>
      </w:r>
      <w:r>
        <w:rPr>
          <w:rStyle w:val="Style14"/>
          <w:rFonts w:ascii="Times New Roman" w:hAnsi="Times New Roman"/>
        </w:rPr>
        <w:t>)</w:t>
      </w:r>
      <w:r>
        <w:rPr>
          <w:rStyle w:val="Style14"/>
          <w:rFonts w:ascii="Times New Roman" w:hAnsi="Times New Roman"/>
          <w:color w:val="000000" w:themeColor="text1"/>
        </w:rPr>
        <w:t xml:space="preserve"> и включает в себя измерения более 1600 объектов (Рисунок 1). В каталоге </w:t>
      </w:r>
      <w:r>
        <w:rPr>
          <w:rStyle w:val="Style14"/>
          <w:rFonts w:ascii="Times New Roman" w:hAnsi="Times New Roman"/>
          <w:bCs/>
          <w:color w:val="000000" w:themeColor="text1"/>
        </w:rPr>
        <w:t xml:space="preserve">представлены радиоспектры и кривые блеска блазаров, полученные </w:t>
      </w:r>
      <w:r>
        <w:rPr>
          <w:rStyle w:val="Style14"/>
          <w:rFonts w:ascii="Times New Roman" w:hAnsi="Times New Roman"/>
          <w:color w:val="000000" w:themeColor="text1"/>
        </w:rPr>
        <w:t xml:space="preserve">на РАТАН-600 САО РАН в 2004-2021 гг., доступны для экспорта измерения в радиоконтинууме из внешних источников, подключаемые из баз данных </w:t>
      </w:r>
      <w:r>
        <w:rPr>
          <w:rStyle w:val="Style14"/>
          <w:rFonts w:ascii="Times New Roman" w:hAnsi="Times New Roman"/>
          <w:color w:val="000000" w:themeColor="text1"/>
          <w:lang w:val="en-US"/>
        </w:rPr>
        <w:t>CATS</w:t>
      </w:r>
      <w:r>
        <w:rPr>
          <w:rStyle w:val="Style14"/>
          <w:rFonts w:ascii="Times New Roman" w:hAnsi="Times New Roman"/>
          <w:color w:val="000000" w:themeColor="text1"/>
        </w:rPr>
        <w:t xml:space="preserve"> и </w:t>
      </w:r>
      <w:r>
        <w:rPr>
          <w:rStyle w:val="Style14"/>
          <w:rFonts w:ascii="Times New Roman" w:hAnsi="Times New Roman"/>
          <w:color w:val="000000" w:themeColor="text1"/>
          <w:lang w:val="en-US"/>
        </w:rPr>
        <w:t>NED</w:t>
      </w:r>
      <w:r>
        <w:rPr>
          <w:rStyle w:val="Style14"/>
          <w:rFonts w:ascii="Times New Roman" w:hAnsi="Times New Roman"/>
          <w:color w:val="000000" w:themeColor="text1"/>
        </w:rPr>
        <w:t>. Основная информация об объектах (координаты, красное смещение, тип блазара, звездная величина и радиосветимость) представлена в главной таблице. Интерактивно рассчитываются и доступны для экспорта оценки радиосветимостей, спектральных индексов и индексов переменности, статистика по основным параметрам выборки, производится индикация объектов с переменностью радиоизлучения 200% на частоте 11 ГГц на масштабах двух лет. Каталог систематически пополняется новыми измерениями и является эффективным инструментом для изучения статистических свойств больших выборок блазаров и для исследования индивидуальных объектов по долговременным кривым блеска.</w:t>
      </w:r>
    </w:p>
    <w:p>
      <w:pPr>
        <w:pStyle w:val="Normal"/>
        <w:bidi w:val="0"/>
        <w:jc w:val="center"/>
        <w:rPr>
          <w:rStyle w:val="Style14"/>
          <w:rFonts w:ascii="Times New Roman" w:hAnsi="Times New Roman" w:eastAsia="Times New Roman" w:cs="Times New Roman"/>
          <w:color w:val="000000" w:themeColor="text1"/>
        </w:rPr>
      </w:pPr>
      <w:r>
        <w:rPr/>
        <w:drawing>
          <wp:inline distT="0" distB="0" distL="0" distR="0">
            <wp:extent cx="3140710" cy="2148205"/>
            <wp:effectExtent l="0" t="0" r="0" b="0"/>
            <wp:docPr id="1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69185" cy="224472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Style w:val="Style14"/>
          <w:rFonts w:ascii="Times New Roman" w:hAnsi="Times New Roman"/>
          <w:color w:val="000000" w:themeColor="text1"/>
        </w:rPr>
      </w:pPr>
      <w:r>
        <w:rPr>
          <w:rStyle w:val="Style14"/>
          <w:rFonts w:ascii="Times New Roman" w:hAnsi="Times New Roman"/>
          <w:iCs/>
          <w:color w:val="000000" w:themeColor="text1"/>
        </w:rPr>
        <w:t xml:space="preserve">Рисунок 1 - Слева - распределение объектов каталога по небу в проекции Хаммера-Аитова. </w:t>
      </w:r>
      <w:r>
        <w:rPr>
          <w:rStyle w:val="Style14"/>
          <w:rFonts w:ascii="Times New Roman" w:hAnsi="Times New Roman"/>
          <w:color w:val="000000" w:themeColor="text1"/>
        </w:rPr>
        <w:t xml:space="preserve">Размер кружков соответствует уровню спектральной плотности потока на частоте 1.4 ГГц, а цвет - значению красного смещения. Справа – пример многочастотных радиоспектров и кривых блеска блазара J0022+06, представленные в каталоге. </w:t>
      </w:r>
      <w:r>
        <w:rPr>
          <w:rStyle w:val="Style14"/>
          <w:rFonts w:ascii="Times New Roman" w:hAnsi="Times New Roman"/>
          <w:bCs/>
          <w:color w:val="000000" w:themeColor="text1"/>
        </w:rPr>
        <w:t>Данные РАТАН-600 САО РАН и внешних каталогов показаны цветными</w:t>
      </w:r>
      <w:r>
        <w:rPr>
          <w:rStyle w:val="Style14"/>
          <w:rFonts w:ascii="Times New Roman" w:hAnsi="Times New Roman"/>
          <w:color w:val="000000" w:themeColor="text1"/>
        </w:rPr>
        <w:t xml:space="preserve"> и серыми кружками соответственно.</w:t>
      </w:r>
    </w:p>
    <w:p>
      <w:pPr>
        <w:pStyle w:val="Normal"/>
        <w:bidi w:val="0"/>
        <w:jc w:val="both"/>
        <w:rPr>
          <w:rFonts w:eastAsia="Droid Sans Fallback" w:cs="FreeSans"/>
          <w:i/>
          <w:i/>
          <w:iCs/>
          <w:kern w:val="2"/>
        </w:rPr>
      </w:pPr>
      <w:r>
        <w:rPr>
          <w:rFonts w:eastAsia="Droid Sans Fallback" w:cs="FreeSans" w:ascii="Times New Roman" w:hAnsi="Times New Roman"/>
          <w:i/>
          <w:iCs/>
          <w:kern w:val="2"/>
        </w:rPr>
        <w:t xml:space="preserve">Работа выполнена в рамках </w:t>
      </w:r>
      <w:r>
        <w:rPr>
          <w:rFonts w:eastAsia="Droid Sans Fallback" w:cs="FreeSans"/>
          <w:i/>
          <w:iCs/>
          <w:kern w:val="2"/>
        </w:rPr>
        <w:t>финансирования крупных научных проектов нацпроекта «Наука» Минобрнауки РФ, грант № 075-15-2020-778.</w:t>
      </w:r>
    </w:p>
    <w:p>
      <w:pPr>
        <w:pStyle w:val="Normal"/>
        <w:bidi w:val="0"/>
        <w:jc w:val="left"/>
        <w:rPr>
          <w:rStyle w:val="Style14"/>
          <w:rFonts w:ascii="Times New Roman" w:hAnsi="Times New Roman" w:eastAsia="Times New Roman" w:cs="Times New Roman"/>
          <w:bCs/>
          <w:i/>
          <w:i/>
          <w:color w:val="000000" w:themeColor="text1"/>
          <w:sz w:val="22"/>
          <w:szCs w:val="22"/>
        </w:rPr>
      </w:pPr>
      <w:r>
        <w:rPr>
          <w:rStyle w:val="Style14"/>
          <w:rFonts w:ascii="Times New Roman" w:hAnsi="Times New Roman"/>
          <w:bCs/>
          <w:i/>
          <w:color w:val="000000" w:themeColor="text1"/>
          <w:sz w:val="22"/>
          <w:szCs w:val="22"/>
        </w:rPr>
        <w:t>Публикации</w:t>
      </w:r>
      <w:r>
        <w:rPr>
          <w:rStyle w:val="Style14"/>
          <w:rFonts w:ascii="Times New Roman" w:hAnsi="Times New Roman"/>
          <w:bCs/>
          <w:i/>
          <w:color w:val="000000" w:themeColor="text1"/>
          <w:sz w:val="22"/>
          <w:szCs w:val="22"/>
          <w:lang w:val="en-US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bidi w:val="0"/>
        <w:jc w:val="both"/>
        <w:rPr>
          <w:rStyle w:val="Style14"/>
          <w:sz w:val="22"/>
          <w:szCs w:val="22"/>
          <w:lang w:val="en-US"/>
        </w:rPr>
      </w:pPr>
      <w:r>
        <w:rPr>
          <w:rStyle w:val="Style14"/>
          <w:rFonts w:ascii="Times New Roman" w:hAnsi="Times New Roman"/>
          <w:color w:val="000000" w:themeColor="text1"/>
          <w:sz w:val="22"/>
          <w:szCs w:val="22"/>
          <w:lang w:val="en-US"/>
        </w:rPr>
        <w:t>Mufakharov T., Sotnikova Y., et al., The RATAN-600 multi-frequency catalogue of blazars, 2021, MNRAS, submitted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 w:val="false"/>
        <w:jc w:val="both"/>
        <w:rPr>
          <w:rStyle w:val="Style14"/>
          <w:rFonts w:ascii="Times New Roman" w:hAnsi="Times New Roman" w:eastAsia="Tahoma" w:cs="Lohit Devanagari"/>
          <w:lang w:eastAsia="zh-CN" w:bidi="hi-IN"/>
        </w:rPr>
      </w:pPr>
      <w:r>
        <w:rPr>
          <w:rStyle w:val="Style14"/>
          <w:rFonts w:eastAsia="Tahoma" w:cs="Lohit Devanagari" w:ascii="Times New Roman" w:hAnsi="Times New Roman"/>
          <w:color w:val="000000" w:themeColor="text1"/>
          <w:lang w:eastAsia="zh-CN" w:bidi="hi-IN"/>
        </w:rPr>
        <w:t>Сотникова Ю., Удовицкий Р., Муфахаров Т., государственная регистрация базы данных “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val="en-US" w:eastAsia="zh-CN" w:bidi="hi-IN"/>
        </w:rPr>
        <w:t>RATAN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eastAsia="zh-CN" w:bidi="hi-IN"/>
        </w:rPr>
        <w:t xml:space="preserve">-600 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val="en-US" w:eastAsia="zh-CN" w:bidi="hi-IN"/>
        </w:rPr>
        <w:t>multi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eastAsia="zh-CN" w:bidi="hi-IN"/>
        </w:rPr>
        <w:t>-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val="en-US" w:eastAsia="zh-CN" w:bidi="hi-IN"/>
        </w:rPr>
        <w:t>frequency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eastAsia="zh-CN" w:bidi="hi-IN"/>
        </w:rPr>
        <w:t xml:space="preserve"> 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val="en-US" w:eastAsia="zh-CN" w:bidi="hi-IN"/>
        </w:rPr>
        <w:t>data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eastAsia="zh-CN" w:bidi="hi-IN"/>
        </w:rPr>
        <w:t xml:space="preserve"> 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val="en-US" w:eastAsia="zh-CN" w:bidi="hi-IN"/>
        </w:rPr>
        <w:t>for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eastAsia="zh-CN" w:bidi="hi-IN"/>
        </w:rPr>
        <w:t xml:space="preserve"> 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val="en-US" w:eastAsia="zh-CN" w:bidi="hi-IN"/>
        </w:rPr>
        <w:t>blazars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eastAsia="zh-CN" w:bidi="hi-IN"/>
        </w:rPr>
        <w:t xml:space="preserve">, 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val="en-US" w:eastAsia="zh-CN" w:bidi="hi-IN"/>
        </w:rPr>
        <w:t>edition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eastAsia="zh-CN" w:bidi="hi-IN"/>
        </w:rPr>
        <w:t xml:space="preserve"> 1.3”, Свидетельство №2021621910 от 09.09.2021.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 w:val="false"/>
        <w:jc w:val="left"/>
        <w:rPr>
          <w:rStyle w:val="Style14"/>
          <w:rFonts w:ascii="Times New Roman" w:hAnsi="Times New Roman" w:eastAsia="Tahoma" w:cs="Lohit Devanagari"/>
          <w:color w:val="000000" w:themeColor="text1"/>
          <w:lang w:eastAsia="zh-CN" w:bidi="hi-IN"/>
        </w:rPr>
      </w:pPr>
      <w:r>
        <w:rPr>
          <w:rStyle w:val="Style14"/>
          <w:rFonts w:eastAsia="Tahoma" w:cs="Lohit Devanagari" w:ascii="Times New Roman" w:hAnsi="Times New Roman"/>
          <w:color w:val="000000" w:themeColor="text1"/>
          <w:lang w:eastAsia="zh-CN" w:bidi="hi-IN"/>
        </w:rPr>
        <w:t xml:space="preserve">Сотникова Ю., Муфахаров Т., Удовицкий Р., и др., Подача международной заявки на изобретение “Способ формирования каталога измерений параметров радиоизлучения блазаров”, Заявка № 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val="en-US" w:eastAsia="zh-CN" w:bidi="hi-IN"/>
        </w:rPr>
        <w:t>PCT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eastAsia="zh-CN" w:bidi="hi-IN"/>
        </w:rPr>
        <w:t>/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val="en-US" w:eastAsia="zh-CN" w:bidi="hi-IN"/>
        </w:rPr>
        <w:t>RU</w:t>
      </w:r>
      <w:r>
        <w:rPr>
          <w:rStyle w:val="Style14"/>
          <w:rFonts w:eastAsia="Tahoma" w:cs="Lohit Devanagari" w:ascii="Times New Roman" w:hAnsi="Times New Roman"/>
          <w:color w:val="000000" w:themeColor="text1"/>
          <w:lang w:eastAsia="zh-CN" w:bidi="hi-IN"/>
        </w:rPr>
        <w:t>2021/000473 от 29.10.2021.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 w:val="false"/>
        <w:jc w:val="left"/>
        <w:rPr>
          <w:rStyle w:val="Style14"/>
          <w:rFonts w:ascii="Times New Roman" w:hAnsi="Times New Roman" w:eastAsia="Tahoma" w:cs="Lohit Devanagari"/>
          <w:lang w:val="en-US" w:eastAsia="zh-CN" w:bidi="hi-IN"/>
        </w:rPr>
      </w:pPr>
      <w:r>
        <w:rPr>
          <w:rStyle w:val="Style14"/>
          <w:rFonts w:eastAsia="Tahoma" w:cs="Lohit Devanagari" w:ascii="Times New Roman" w:hAnsi="Times New Roman"/>
          <w:color w:val="000000" w:themeColor="text1"/>
          <w:lang w:val="en-US" w:eastAsia="zh-CN" w:bidi="hi-IN"/>
        </w:rPr>
        <w:t>Mingaliev M., Sotnikova Yu., Udovitskiy R., et al., RATAN-600 multi-frequency data for the BL Lacertae objects, Astronomy &amp; Astrophysics, 572, id.A59, 4 pp., 2014.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781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9781"/>
        </w:tabs>
        <w:ind w:left="9061" w:hanging="90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9781"/>
        </w:tabs>
        <w:ind w:left="8281" w:hanging="82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9781"/>
        </w:tabs>
        <w:ind w:left="7621" w:hanging="76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9781"/>
        </w:tabs>
        <w:ind w:left="6901" w:hanging="69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9781"/>
        </w:tabs>
        <w:ind w:left="6121" w:hanging="61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9781"/>
        </w:tabs>
        <w:ind w:left="5461" w:hanging="54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9781"/>
        </w:tabs>
        <w:ind w:left="5040" w:hanging="474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9781"/>
        </w:tabs>
        <w:ind w:left="5760" w:hanging="39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Style14">
    <w:name w:val="Нет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Hyperlink0">
    <w:name w:val="Hyperlink.0"/>
    <w:basedOn w:val="Style14"/>
    <w:qFormat/>
    <w:rPr>
      <w:rFonts w:ascii="Times New Roman" w:hAnsi="Times New Roman" w:eastAsia="Times New Roman" w:cs="Times New Roman"/>
      <w:b/>
      <w:bCs/>
      <w:outline w:val="false"/>
      <w:color w:val="FF2600"/>
      <w:sz w:val="24"/>
      <w:szCs w:val="24"/>
      <w:u w:val="single" w:color="000080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ao.ru/blcat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LibreOffice/7.2.3.2$Linux_X86_64 LibreOffice_project/a49ed84f3d037188bbbcb324f9afc3796d887539</Application>
  <AppVersion>15.0000</AppVersion>
  <Pages>1</Pages>
  <Words>357</Words>
  <Characters>2440</Characters>
  <CharactersWithSpaces>2785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2021-12-18T09:04:51Z</dcterms:created>
  <dc:creator/>
  <dc:description/>
  <dc:language>en-US</dc:language>
  <cp:lastModifiedBy/>
  <dcterms:modified xsi:type="dcterms:W3CDTF">2021-12-18T09:05:54Z</dcterms:modified>
  <cp:revision>1</cp:revision>
  <dc:subject/>
  <dc:title/>
</cp:coreProperties>
</file>