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rPr>
          <w:rFonts w:ascii="Times New Roman" w:hAnsi="Times New Roman" w:eastAsia="Times New Roman" w:cs="Times New Roman"/>
          <w:color w:val="2C2D2E"/>
          <w:lang w:eastAsia="ru-RU"/>
        </w:rPr>
      </w:pPr>
      <w:r>
        <w:rPr>
          <w:rFonts w:eastAsia="Times New Roman" w:cs="Times New Roman" w:ascii="Times New Roman" w:hAnsi="Times New Roman"/>
          <w:color w:val="2C2D2E"/>
          <w:lang w:eastAsia="ru-RU"/>
        </w:rPr>
        <w:t>Секция № 2. Звезды.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Style w:val="Teletype"/>
          <w:rFonts w:cs="Arial" w:ascii="Times New Roman" w:hAnsi="Times New Roman"/>
          <w:color w:val="000000"/>
        </w:rPr>
        <w:t xml:space="preserve">ПФНИ: </w:t>
      </w:r>
      <w:r>
        <w:rPr>
          <w:rFonts w:cs="Times New Roman" w:ascii="Times New Roman" w:hAnsi="Times New Roman"/>
        </w:rPr>
        <w:t>1.3.7.3. Физика звезд и компактных объектов.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</w:rPr>
        <w:t>Гидродинамическая модель векового сокращения периода пульсаций мириды T UMi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Ю.А. Фадеев +79268850959, </w:t>
      </w:r>
      <w:hyperlink r:id="rId2">
        <w:r>
          <w:rPr>
            <w:rStyle w:val="InternetLink"/>
            <w:rFonts w:cs="Times New Roman" w:ascii="Times New Roman" w:hAnsi="Times New Roman"/>
            <w:color w:val="000000"/>
            <w:u w:val="none"/>
          </w:rPr>
          <w:t>fadeyev@inasan.ru</w:t>
        </w:r>
      </w:hyperlink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Институт астрономии РАН, Москва, Россия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</w:rPr>
        <w:t>Разработан метод решения уравнений радиационной газовой динамики с нестационарными граничными условиями, который позволяет моделировать звездные пульсации при отсутствии в звезде теплового равновесия. Метод был использован для объяснения векового сокращения периода радиальных колебаний красного гиганта T Малой Медведицы (T UMi) связанного с тепловой вспышкой гелиевого слоевого источника. Построенная гидродинамическая модель воспроизводит наблюдаемое уменьшение периода колебаний, причем теоретическая оценка скорости изменения периода (</w:t>
      </w:r>
      <w:r>
        <w:rPr>
          <w:rFonts w:eastAsia="Universalis ADF Std" w:cs="Universalis ADF Std" w:ascii="Universalis ADF Std" w:hAnsi="Universalis ADF Std"/>
        </w:rPr>
        <w:t>≈</w:t>
      </w:r>
      <w:r>
        <w:rPr>
          <w:rFonts w:eastAsia="Noto Serif CJK SC" w:cs="Times New Roman" w:ascii="Times New Roman" w:hAnsi="Times New Roman"/>
        </w:rPr>
        <w:t>-3.4 сут/год</w:t>
      </w:r>
      <w:r>
        <w:rPr>
          <w:rFonts w:cs="Times New Roman" w:ascii="Times New Roman" w:hAnsi="Times New Roman"/>
        </w:rPr>
        <w:t>) находится в хорошем согласии с результатами наблюдений (</w:t>
      </w:r>
      <w:r>
        <w:rPr>
          <w:rFonts w:eastAsia="Universalis ADF Std" w:cs="Universalis ADF Std" w:ascii="Universalis ADF Std" w:hAnsi="Universalis ADF Std"/>
        </w:rPr>
        <w:t>≈</w:t>
      </w:r>
      <w:r>
        <w:rPr>
          <w:rFonts w:cs="Times New Roman" w:ascii="Times New Roman" w:hAnsi="Times New Roman"/>
        </w:rPr>
        <w:t>-3.5 сут/год). Впервые в теории нелинейных звездных пульсаций получено решение, которое явно описывает переключение колебаний из фундаментальной моды в первый обертон. Теоретические оценки массы мириды T UMi  составляют от 1.04 до 1.48 масс Солнца.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84495" cy="3103880"/>
            <wp:effectExtent l="0" t="0" r="0" b="0"/>
            <wp:wrapTopAndBottom/>
            <wp:docPr id="1" name="Рисунок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3" t="-58" r="-33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</w:rPr>
        <w:t xml:space="preserve">Рисунок – Пульсационные изменения радиуса гидродинамической модели мириды T UMi. Переключение колебаний из фундаментальной моды в первый обертон происходит в течение нескольких десятков лет. Время эволюции звезды </w:t>
      </w:r>
      <w:r>
        <w:rPr>
          <w:rFonts w:cs="Times New Roman" w:ascii="Times New Roman" w:hAnsi="Times New Roman"/>
          <w:i/>
          <w:iCs/>
        </w:rPr>
        <w:t>t</w:t>
      </w:r>
      <w:r>
        <w:rPr>
          <w:rFonts w:cs="Times New Roman" w:ascii="Times New Roman" w:hAnsi="Times New Roman"/>
        </w:rPr>
        <w:t xml:space="preserve"> по горизонтальной оси (в годах) отсчитывается от максимума гелиевой вспышки. Значения радиуса </w:t>
      </w:r>
      <w:r>
        <w:rPr>
          <w:rFonts w:cs="Times New Roman" w:ascii="Times New Roman" w:hAnsi="Times New Roman"/>
          <w:i/>
          <w:iCs/>
        </w:rPr>
        <w:t>R</w:t>
      </w:r>
      <w:r>
        <w:rPr>
          <w:rFonts w:cs="Times New Roman" w:ascii="Times New Roman" w:hAnsi="Times New Roman"/>
        </w:rPr>
        <w:t xml:space="preserve"> по вертикальной оси выражены в единицах солнечного радиуса.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lang w:val="en-US"/>
        </w:rPr>
      </w:pPr>
      <w:r>
        <w:rPr>
          <w:rFonts w:cs="Times New Roman" w:ascii="Times New Roman" w:hAnsi="Times New Roman"/>
        </w:rPr>
        <w:t>Публикации</w:t>
      </w:r>
      <w:r>
        <w:rPr>
          <w:rFonts w:cs="Times New Roman" w:ascii="Times New Roman" w:hAnsi="Times New Roman"/>
          <w:lang w:val="en-US"/>
        </w:rPr>
        <w:t>:</w:t>
      </w:r>
    </w:p>
    <w:p>
      <w:pPr>
        <w:pStyle w:val="Normal"/>
        <w:jc w:val="both"/>
        <w:rPr>
          <w:lang w:val="en-US"/>
        </w:rPr>
      </w:pPr>
      <w:r>
        <w:rPr>
          <w:rFonts w:cs="Times New Roman" w:ascii="Times New Roman" w:hAnsi="Times New Roman"/>
          <w:lang w:val="en-US"/>
        </w:rPr>
        <w:t>Fadeyev Yu.A. Hydrodynamic modelling of pulsation period decrease in the Mira-type variable T UMi // MNRAS, 2022, Vol. 514, p. 5996.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Тема Плана НИР ИНАСАН «Исследование звёзд на разных стадиях эволюции методами спектроскопии и математического моделирования» (шифр – БОЛЬЦМАН, ЕГИСУ НИОКТР: FFWN-2021-0003). </w:t>
      </w:r>
    </w:p>
    <w:p>
      <w:pPr>
        <w:pStyle w:val="Normal"/>
        <w:widowControl/>
        <w:suppressAutoHyphens w:val="false"/>
        <w:spacing w:lineRule="auto" w:line="276" w:before="0" w:after="200"/>
        <w:rPr>
          <w:rFonts w:ascii="Times New Roman" w:hAnsi="Times New Roman"/>
          <w:color w:val="222222"/>
          <w:shd w:fill="FFFFFF" w:val="clear"/>
        </w:rPr>
      </w:pPr>
      <w:r>
        <w:rPr/>
      </w:r>
    </w:p>
    <w:sectPr>
      <w:footerReference w:type="default" r:id="rId4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nsolas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Universalis ADF St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0467414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0c4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Normal" w:cs="DejaVu Sans"/>
      <w:color w:val="00000A"/>
      <w:kern w:val="0"/>
      <w:sz w:val="24"/>
      <w:szCs w:val="24"/>
      <w:lang w:val="ru-RU" w:eastAsia="zh-CN" w:bidi="hi-IN"/>
    </w:rPr>
  </w:style>
  <w:style w:type="paragraph" w:styleId="Heading1">
    <w:name w:val="Heading 1"/>
    <w:link w:val="1"/>
    <w:uiPriority w:val="9"/>
    <w:qFormat/>
    <w:rsid w:val="00d25d83"/>
    <w:pPr>
      <w:widowControl w:val="false"/>
      <w:suppressAutoHyphens w:val="true"/>
      <w:bidi w:val="0"/>
      <w:spacing w:lineRule="auto" w:line="240" w:before="0" w:after="0"/>
      <w:jc w:val="left"/>
      <w:outlineLvl w:val="0"/>
    </w:pPr>
    <w:rPr>
      <w:rFonts w:ascii="Times New Roman" w:hAnsi="Times New Roman" w:eastAsia="Arial Unicode MS" w:cs="Arial Unicode MS"/>
      <w:color w:val="000000"/>
      <w:kern w:val="0"/>
      <w:sz w:val="20"/>
      <w:szCs w:val="20"/>
      <w:u w:val="none" w:color="000000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Знак"/>
    <w:basedOn w:val="DefaultParagraphFont"/>
    <w:link w:val="PlainText"/>
    <w:qFormat/>
    <w:rsid w:val="006f20c4"/>
    <w:rPr>
      <w:rFonts w:ascii="Consolas" w:hAnsi="Consolas" w:eastAsia="Source Han Sans CN Normal" w:cs="Consolas"/>
      <w:color w:val="00000A"/>
      <w:sz w:val="21"/>
      <w:szCs w:val="21"/>
      <w:lang w:eastAsia="zh-CN" w:bidi="hi-IN"/>
    </w:rPr>
  </w:style>
  <w:style w:type="character" w:styleId="Tlidtranslation" w:customStyle="1">
    <w:name w:val="tlid-translation"/>
    <w:basedOn w:val="DefaultParagraphFont"/>
    <w:qFormat/>
    <w:rsid w:val="00446b95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46b95"/>
    <w:rPr>
      <w:rFonts w:ascii="Tahoma" w:hAnsi="Tahoma" w:eastAsia="Source Han Sans CN Normal" w:cs="Mangal"/>
      <w:color w:val="00000A"/>
      <w:sz w:val="16"/>
      <w:szCs w:val="14"/>
      <w:lang w:eastAsia="zh-CN" w:bidi="hi-IN"/>
    </w:rPr>
  </w:style>
  <w:style w:type="character" w:styleId="Layout" w:customStyle="1">
    <w:name w:val="layout"/>
    <w:basedOn w:val="DefaultParagraphFont"/>
    <w:qFormat/>
    <w:rsid w:val="00446b95"/>
    <w:rPr/>
  </w:style>
  <w:style w:type="character" w:styleId="Style15" w:customStyle="1">
    <w:name w:val="Абзац списка Знак"/>
    <w:link w:val="ListParagraph"/>
    <w:uiPriority w:val="34"/>
    <w:qFormat/>
    <w:rsid w:val="00446b95"/>
    <w:rPr/>
  </w:style>
  <w:style w:type="character" w:styleId="Strong">
    <w:name w:val="Strong"/>
    <w:uiPriority w:val="22"/>
    <w:qFormat/>
    <w:rsid w:val="00446b95"/>
    <w:rPr>
      <w:b/>
      <w:bCs/>
    </w:rPr>
  </w:style>
  <w:style w:type="character" w:styleId="InternetLink">
    <w:name w:val="Hyperlink"/>
    <w:uiPriority w:val="99"/>
    <w:unhideWhenUsed/>
    <w:rsid w:val="00446b95"/>
    <w:rPr>
      <w:color w:val="0000FF"/>
      <w:u w:val="single"/>
    </w:rPr>
  </w:style>
  <w:style w:type="character" w:styleId="HTMLTypewriter">
    <w:name w:val="HTML Typewriter"/>
    <w:uiPriority w:val="99"/>
    <w:semiHidden/>
    <w:unhideWhenUsed/>
    <w:qFormat/>
    <w:rsid w:val="00446b95"/>
    <w:rPr>
      <w:rFonts w:ascii="Courier New" w:hAnsi="Courier New" w:eastAsia="Times New Roman" w:cs="Courier New"/>
      <w:sz w:val="20"/>
      <w:szCs w:val="20"/>
    </w:rPr>
  </w:style>
  <w:style w:type="character" w:styleId="Style16" w:customStyle="1">
    <w:name w:val="Основной текст Знак"/>
    <w:basedOn w:val="DefaultParagraphFont"/>
    <w:qFormat/>
    <w:rsid w:val="00446b95"/>
    <w:rPr>
      <w:rFonts w:ascii="Times New Roman" w:hAnsi="Times New Roman" w:eastAsia="Times New Roman" w:cs="Times New Roman"/>
      <w:sz w:val="28"/>
      <w:szCs w:val="18"/>
      <w:lang w:eastAsia="ar-SA"/>
    </w:rPr>
  </w:style>
  <w:style w:type="character" w:styleId="Emphasis">
    <w:name w:val="Emphasis"/>
    <w:uiPriority w:val="20"/>
    <w:qFormat/>
    <w:rsid w:val="00446b95"/>
    <w:rPr>
      <w:i/>
      <w:iCs/>
    </w:rPr>
  </w:style>
  <w:style w:type="character" w:styleId="Style17" w:customStyle="1">
    <w:name w:val="Верхний колонтитул Знак"/>
    <w:basedOn w:val="DefaultParagraphFont"/>
    <w:link w:val="Header"/>
    <w:uiPriority w:val="99"/>
    <w:qFormat/>
    <w:rsid w:val="006c6c44"/>
    <w:rPr>
      <w:rFonts w:ascii="Liberation Serif" w:hAnsi="Liberation Serif" w:eastAsia="Source Han Sans CN Normal" w:cs="Mangal"/>
      <w:color w:val="00000A"/>
      <w:sz w:val="24"/>
      <w:szCs w:val="21"/>
      <w:lang w:eastAsia="zh-CN" w:bidi="hi-IN"/>
    </w:rPr>
  </w:style>
  <w:style w:type="character" w:styleId="Style18" w:customStyle="1">
    <w:name w:val="Нижний колонтитул Знак"/>
    <w:basedOn w:val="DefaultParagraphFont"/>
    <w:link w:val="Footer"/>
    <w:uiPriority w:val="99"/>
    <w:qFormat/>
    <w:rsid w:val="006c6c44"/>
    <w:rPr>
      <w:rFonts w:ascii="Liberation Serif" w:hAnsi="Liberation Serif" w:eastAsia="Source Han Sans CN Normal" w:cs="Mangal"/>
      <w:color w:val="00000A"/>
      <w:sz w:val="24"/>
      <w:szCs w:val="21"/>
      <w:lang w:eastAsia="zh-CN" w:bidi="hi-IN"/>
    </w:rPr>
  </w:style>
  <w:style w:type="character" w:styleId="FootnoteCharacters">
    <w:name w:val="Footnote Characters"/>
    <w:qFormat/>
    <w:rsid w:val="00d25d83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Y2iqfc" w:customStyle="1">
    <w:name w:val="y2iqfc"/>
    <w:basedOn w:val="DefaultParagraphFont"/>
    <w:qFormat/>
    <w:rsid w:val="00d25d83"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d25d83"/>
    <w:rPr>
      <w:rFonts w:ascii="Times New Roman" w:hAnsi="Times New Roman" w:eastAsia="Arial Unicode MS" w:cs="Arial Unicode MS"/>
      <w:color w:val="000000"/>
      <w:sz w:val="20"/>
      <w:szCs w:val="20"/>
      <w:u w:val="none" w:color="000000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Style19" w:customStyle="1">
    <w:name w:val="Интернет-ссылка"/>
    <w:qFormat/>
    <w:rsid w:val="00d25d83"/>
    <w:rPr>
      <w:color w:val="000080"/>
      <w:u w:val="single"/>
    </w:rPr>
  </w:style>
  <w:style w:type="character" w:styleId="Q4iawc" w:customStyle="1">
    <w:name w:val="q4iawc"/>
    <w:basedOn w:val="DefaultParagraphFont"/>
    <w:qFormat/>
    <w:rsid w:val="00d25d83"/>
    <w:rPr>
      <w:rFonts w:cs="Times New Roman"/>
    </w:rPr>
  </w:style>
  <w:style w:type="character" w:styleId="Teletype" w:customStyle="1">
    <w:name w:val="Teletype"/>
    <w:qFormat/>
    <w:rsid w:val="00d25d83"/>
    <w:rPr>
      <w:rFonts w:ascii="Liberation Mono" w:hAnsi="Liberation Mono" w:eastAsia="Liberation Mono" w:cs="Liberation Mono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8b0d41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Style16"/>
    <w:rsid w:val="00446b95"/>
    <w:pPr>
      <w:widowControl/>
      <w:overflowPunct w:val="false"/>
      <w:textAlignment w:val="baseline"/>
    </w:pPr>
    <w:rPr>
      <w:rFonts w:ascii="Times New Roman" w:hAnsi="Times New Roman" w:eastAsia="Times New Roman" w:cs="Times New Roman"/>
      <w:color w:val="auto"/>
      <w:sz w:val="28"/>
      <w:szCs w:val="18"/>
      <w:lang w:eastAsia="ar-SA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PlainText">
    <w:name w:val="Plain Text"/>
    <w:basedOn w:val="Normal"/>
    <w:link w:val="Style13"/>
    <w:qFormat/>
    <w:rsid w:val="006f20c4"/>
    <w:pPr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46b95"/>
    <w:pPr/>
    <w:rPr>
      <w:rFonts w:ascii="Tahoma" w:hAnsi="Tahoma" w:cs="Mangal"/>
      <w:sz w:val="16"/>
      <w:szCs w:val="14"/>
    </w:rPr>
  </w:style>
  <w:style w:type="paragraph" w:styleId="Style20" w:customStyle="1">
    <w:name w:val="Текст в заданном формате"/>
    <w:basedOn w:val="Normal"/>
    <w:qFormat/>
    <w:rsid w:val="00446b95"/>
    <w:pPr>
      <w:suppressAutoHyphens w:val="false"/>
      <w:overflowPunct w:val="false"/>
    </w:pPr>
    <w:rPr>
      <w:rFonts w:ascii="Liberation Mono" w:hAnsi="Liberation Mono" w:eastAsia="Liberation Mono" w:cs="Liberation Mono"/>
      <w:color w:val="auto"/>
      <w:sz w:val="20"/>
      <w:szCs w:val="20"/>
    </w:rPr>
  </w:style>
  <w:style w:type="paragraph" w:styleId="ListParagraph">
    <w:name w:val="List Paragraph"/>
    <w:basedOn w:val="Normal"/>
    <w:link w:val="Style15"/>
    <w:uiPriority w:val="34"/>
    <w:qFormat/>
    <w:rsid w:val="00446b95"/>
    <w:pPr>
      <w:widowControl/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References" w:customStyle="1">
    <w:name w:val="References"/>
    <w:basedOn w:val="Normal"/>
    <w:qFormat/>
    <w:rsid w:val="00446b95"/>
    <w:pPr>
      <w:widowControl/>
      <w:numPr>
        <w:ilvl w:val="0"/>
        <w:numId w:val="1"/>
      </w:numPr>
      <w:suppressAutoHyphens w:val="false"/>
      <w:spacing w:lineRule="auto" w:line="360"/>
      <w:jc w:val="both"/>
    </w:pPr>
    <w:rPr>
      <w:rFonts w:ascii="Times New Roman" w:hAnsi="Times New Roman" w:eastAsia="Times New Roman" w:cs="Times New Roman"/>
      <w:color w:val="auto"/>
      <w:szCs w:val="20"/>
      <w:lang w:eastAsia="en-US" w:bidi="ar-SA"/>
    </w:rPr>
  </w:style>
  <w:style w:type="paragraph" w:styleId="Style21" w:customStyle="1">
    <w:name w:val="Иллюстрация"/>
    <w:basedOn w:val="Caption1"/>
    <w:qFormat/>
    <w:rsid w:val="00446b95"/>
    <w:pPr>
      <w:widowControl/>
      <w:suppressLineNumbers/>
      <w:spacing w:before="120" w:after="120"/>
    </w:pPr>
    <w:rPr>
      <w:rFonts w:eastAsia="Noto Sans CJK SC" w:cs="Lohit Devanagari"/>
      <w:b w:val="false"/>
      <w:bCs w:val="false"/>
      <w:i/>
      <w:iCs/>
      <w:color w:val="auto"/>
      <w:kern w:val="2"/>
      <w:sz w:val="24"/>
      <w:szCs w:val="24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446b95"/>
    <w:pPr>
      <w:spacing w:before="0" w:after="200"/>
    </w:pPr>
    <w:rPr>
      <w:rFonts w:cs="Mangal"/>
      <w:b/>
      <w:bCs/>
      <w:color w:val="4F81BD" w:themeColor="accent1"/>
      <w:sz w:val="18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6c6c44"/>
    <w:pPr>
      <w:tabs>
        <w:tab w:val="clear" w:pos="7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Style18"/>
    <w:uiPriority w:val="99"/>
    <w:unhideWhenUsed/>
    <w:rsid w:val="006c6c44"/>
    <w:pPr>
      <w:tabs>
        <w:tab w:val="clear" w:pos="7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Abstract" w:customStyle="1">
    <w:name w:val="Abstract"/>
    <w:basedOn w:val="Normal"/>
    <w:qFormat/>
    <w:rsid w:val="00d25d83"/>
    <w:pPr>
      <w:widowControl/>
      <w:suppressAutoHyphens w:val="false"/>
      <w:spacing w:before="120" w:after="120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en-US" w:bidi="ar-SA"/>
    </w:rPr>
  </w:style>
  <w:style w:type="paragraph" w:styleId="Default" w:customStyle="1">
    <w:name w:val="Default"/>
    <w:qFormat/>
    <w:rsid w:val="00d25d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2" w:customStyle="1">
    <w:name w:val="По умолчанию"/>
    <w:qFormat/>
    <w:rsid w:val="00d25d83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Содержимое списка"/>
    <w:basedOn w:val="Normal"/>
    <w:qFormat/>
    <w:rsid w:val="00d25d83"/>
    <w:pPr>
      <w:widowControl/>
      <w:suppressAutoHyphens w:val="false"/>
      <w:ind w:left="567" w:hanging="0"/>
    </w:pPr>
    <w:rPr>
      <w:rFonts w:eastAsia="Noto Sans CJK SC" w:cs="Lohit Devanagari"/>
      <w:color w:val="auto"/>
      <w:kern w:val="2"/>
      <w:lang w:val="en-GB"/>
    </w:rPr>
  </w:style>
  <w:style w:type="paragraph" w:styleId="NoSpacing">
    <w:name w:val="No Spacing"/>
    <w:uiPriority w:val="1"/>
    <w:qFormat/>
    <w:rsid w:val="00d25d8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207426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color w:val="auto"/>
      <w:lang w:eastAsia="ru-RU" w:bidi="ar-SA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8b0d41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color w:val="auto"/>
      <w:sz w:val="20"/>
      <w:szCs w:val="20"/>
      <w:lang w:eastAsia="ru-RU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446b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adeyev@inasan.ru" TargetMode="External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EEE6-6FE1-4855-B1CF-B2446488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1</Pages>
  <Words>223</Words>
  <Characters>1558</Characters>
  <CharactersWithSpaces>1774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2022-12-08T11:50:00Z</dcterms:created>
  <dc:creator>Аня</dc:creator>
  <dc:description/>
  <dc:language>en-US</dc:language>
  <cp:lastModifiedBy/>
  <dcterms:modified xsi:type="dcterms:W3CDTF">2022-12-13T14:43:13Z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