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jc w:val="center"/>
        <w:rPr/>
      </w:pPr>
      <w:r>
        <w:rPr>
          <w:b/>
          <w:bCs/>
        </w:rPr>
        <w:t xml:space="preserve">Динамика облачного слоя Венеры по данным камеры </w:t>
      </w:r>
      <w:r>
        <w:rPr>
          <w:b/>
          <w:bCs/>
          <w:lang w:val="en-US"/>
        </w:rPr>
        <w:t>VMC</w:t>
      </w:r>
      <w:r>
        <w:rPr>
          <w:b/>
          <w:bCs/>
        </w:rPr>
        <w:t>/</w:t>
      </w:r>
      <w:r>
        <w:rPr>
          <w:b/>
          <w:bCs/>
          <w:lang w:val="en-US"/>
        </w:rPr>
        <w:t>VEX</w:t>
      </w:r>
    </w:p>
    <w:p>
      <w:pPr>
        <w:pStyle w:val="Normal"/>
        <w:spacing w:before="120" w:after="0"/>
        <w:jc w:val="center"/>
        <w:rPr/>
      </w:pPr>
      <w:r>
        <w:rPr/>
        <w:t xml:space="preserve">И.В. Хатунцев, М.В. Пацаева, Л.В. Засова, Д.В. Титов, Н.И. Игнатьев, Д.А. Горинов, </w:t>
        <w:br/>
        <w:t>А.В. Тюрин.</w:t>
      </w:r>
    </w:p>
    <w:p>
      <w:pPr>
        <w:pStyle w:val="Normal"/>
        <w:jc w:val="center"/>
        <w:rPr>
          <w:rStyle w:val="InternetLink"/>
        </w:rPr>
      </w:pPr>
      <w:r>
        <w:rPr/>
        <w:t xml:space="preserve">Институт космических исследований РАН. </w:t>
      </w:r>
      <w:hyperlink r:id="rId2">
        <w:r>
          <w:rPr>
            <w:rStyle w:val="InternetLink"/>
            <w:lang w:val="en-US"/>
          </w:rPr>
          <w:t>khatuntsev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gmail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com</w:t>
        </w:r>
      </w:hyperlink>
    </w:p>
    <w:p>
      <w:pPr>
        <w:pStyle w:val="Normal"/>
        <w:spacing w:before="120" w:after="0"/>
        <w:ind w:firstLine="708"/>
        <w:jc w:val="both"/>
        <w:rPr/>
      </w:pPr>
      <w:r>
        <w:rPr/>
        <w:t xml:space="preserve">Данные: Камера VMC на борту «Венера-Экспресс» ЕКА, работая на орбите вокруг Венеры в течение 8 лет (2006-2013), получала изображения дневной, стороны  Венеры в трех спектральных диапазонах - </w:t>
      </w:r>
      <w:r>
        <w:rPr>
          <w:lang w:val="en-US"/>
        </w:rPr>
        <w:t>UV</w:t>
      </w:r>
      <w:r>
        <w:rPr/>
        <w:t xml:space="preserve"> (365 нм), </w:t>
      </w:r>
      <w:r>
        <w:rPr>
          <w:lang w:val="en-US"/>
        </w:rPr>
        <w:t>VIS</w:t>
      </w:r>
      <w:r>
        <w:rPr/>
        <w:t xml:space="preserve"> (513 нм) и </w:t>
      </w:r>
      <w:r>
        <w:rPr>
          <w:lang w:val="en-US"/>
        </w:rPr>
        <w:t>NIR</w:t>
      </w:r>
      <w:r>
        <w:rPr/>
        <w:t xml:space="preserve"> (965 нм),  соответственно, позволяя картировать  движение облачных деталей и получая поля горизонтальных скоростей в области верхней  границы облаков (70</w:t>
      </w:r>
      <w:r>
        <w:rPr>
          <w:rFonts w:eastAsia="Symbol" w:cs="Symbol" w:ascii="Symbol" w:hAnsi="Symbol"/>
        </w:rPr>
        <w:t></w:t>
      </w:r>
      <w:r>
        <w:rPr/>
        <w:t>2км),  внутри верхнего облачного  слоя  (60</w:t>
      </w:r>
      <w:r>
        <w:rPr>
          <w:rFonts w:eastAsia="Symbol" w:cs="Symbol" w:ascii="Symbol" w:hAnsi="Symbol"/>
        </w:rPr>
        <w:t></w:t>
      </w:r>
      <w:r>
        <w:rPr/>
        <w:t>3 км) и нижней границы верхнего или верхней границы среднего облачного слоя – (55</w:t>
      </w:r>
      <w:r>
        <w:rPr>
          <w:rFonts w:eastAsia="Symbol" w:cs="Symbol" w:ascii="Symbol" w:hAnsi="Symbol"/>
        </w:rPr>
        <w:t></w:t>
      </w:r>
      <w:r>
        <w:rPr/>
        <w:t xml:space="preserve">2 км). На 30ºS зональная скорость, направленная на запад, составляла </w:t>
      </w:r>
      <w:r>
        <w:rPr>
          <w:rFonts w:eastAsia="MS Mincho"/>
          <w:lang w:eastAsia="ja-JP"/>
        </w:rPr>
        <w:t xml:space="preserve">99,0 м/с в </w:t>
      </w:r>
      <w:r>
        <w:rPr>
          <w:lang w:val="en-US"/>
        </w:rPr>
        <w:t>UV</w:t>
      </w:r>
      <w:r>
        <w:rPr/>
        <w:t xml:space="preserve">, </w:t>
      </w:r>
      <w:r>
        <w:rPr>
          <w:rFonts w:eastAsia="MS Mincho"/>
          <w:lang w:eastAsia="ja-JP"/>
        </w:rPr>
        <w:t xml:space="preserve">78,6 м/с </w:t>
      </w:r>
      <w:r>
        <w:rPr/>
        <w:t>в 513 нм</w:t>
      </w:r>
      <w:r>
        <w:rPr>
          <w:rFonts w:eastAsia="MS Mincho"/>
          <w:lang w:eastAsia="ja-JP"/>
        </w:rPr>
        <w:t xml:space="preserve"> </w:t>
      </w:r>
      <w:r>
        <w:rPr/>
        <w:t xml:space="preserve">и </w:t>
      </w:r>
      <w:r>
        <w:rPr>
          <w:rFonts w:eastAsia="MS Mincho"/>
          <w:lang w:eastAsia="ja-JP"/>
        </w:rPr>
        <w:t xml:space="preserve"> 67,5 м/с в </w:t>
      </w:r>
      <w:r>
        <w:rPr>
          <w:rFonts w:eastAsia="MS Mincho"/>
          <w:lang w:val="en-US" w:eastAsia="ja-JP"/>
        </w:rPr>
        <w:t>NIR</w:t>
      </w:r>
      <w:r>
        <w:rPr>
          <w:rFonts w:eastAsia="MS Mincho"/>
          <w:lang w:eastAsia="ja-JP"/>
        </w:rPr>
        <w:t xml:space="preserve"> </w:t>
      </w:r>
    </w:p>
    <w:p>
      <w:pPr>
        <w:pStyle w:val="Normal"/>
        <w:spacing w:before="80" w:after="0"/>
        <w:jc w:val="both"/>
        <w:rPr/>
      </w:pPr>
      <w:r>
        <w:rPr/>
        <w:t xml:space="preserve">Ниже результат работы, предлагаемый в качестве основного по теме ВЕНЕРА-Д.  Использованы дополнительно 250 000 векторов скорости в </w:t>
      </w:r>
      <w:r>
        <w:rPr>
          <w:lang w:val="en-US"/>
        </w:rPr>
        <w:t>VIS</w:t>
      </w:r>
      <w:r>
        <w:rPr/>
        <w:t xml:space="preserve"> – канале (2002) </w:t>
      </w:r>
    </w:p>
    <w:p>
      <w:pPr>
        <w:pStyle w:val="Normal"/>
        <w:spacing w:before="80" w:after="0"/>
        <w:jc w:val="both"/>
        <w:rPr/>
      </w:pPr>
      <w:r>
        <w:rPr>
          <w:u w:val="single"/>
        </w:rPr>
        <w:t>Особенности динамики верхнего облачного слоя Венеры.</w:t>
      </w:r>
      <w:r>
        <w:rPr/>
        <w:t xml:space="preserve"> </w:t>
      </w:r>
    </w:p>
    <w:p>
      <w:pPr>
        <w:pStyle w:val="Normal"/>
        <w:spacing w:before="80" w:after="0"/>
        <w:jc w:val="both"/>
        <w:rPr/>
      </w:pPr>
      <w:r>
        <w:rPr/>
        <w:t xml:space="preserve">Характеризуются следующими процессами: </w:t>
      </w:r>
    </w:p>
    <w:p>
      <w:pPr>
        <w:pStyle w:val="Normal"/>
        <w:spacing w:before="80" w:after="0"/>
        <w:jc w:val="both"/>
        <w:rPr/>
      </w:pPr>
      <w:r>
        <w:rPr/>
        <w:t>1) циркуляцией по типу ‘ячейки Хэдли’ с прямой ветвью на верхней границе облачного слоя (70</w:t>
      </w:r>
      <w:r>
        <w:rPr>
          <w:rFonts w:eastAsia="Symbol" w:cs="Symbol" w:ascii="Symbol" w:hAnsi="Symbol"/>
        </w:rPr>
        <w:t></w:t>
      </w:r>
      <w:r>
        <w:rPr/>
        <w:t xml:space="preserve">2км), где поток направлен к </w:t>
      </w:r>
      <w:r>
        <w:rPr>
          <w:lang w:val="en-US"/>
        </w:rPr>
        <w:t>S</w:t>
      </w:r>
      <w:r>
        <w:rPr/>
        <w:t>-полюсу. Возвратная ветвь – в области нижней границы (55</w:t>
      </w:r>
      <w:r>
        <w:rPr>
          <w:rFonts w:eastAsia="Symbol" w:cs="Symbol" w:ascii="Symbol" w:hAnsi="Symbol"/>
        </w:rPr>
        <w:t></w:t>
      </w:r>
      <w:r>
        <w:rPr/>
        <w:t>2 км), где горизонтальный поток направлен к экватору;</w:t>
      </w:r>
    </w:p>
    <w:p>
      <w:pPr>
        <w:pStyle w:val="Normal"/>
        <w:jc w:val="both"/>
        <w:rPr/>
      </w:pPr>
      <w:r>
        <w:rPr/>
        <w:t xml:space="preserve">2) термическими приливами. Зависимость скорости ветра от местного времени на верхней границе облаков определяется солнечным приливом, с глубиной в атмосфере влияние прилива ослабевает; </w:t>
      </w:r>
    </w:p>
    <w:p>
      <w:pPr>
        <w:pStyle w:val="Normal"/>
        <w:jc w:val="both"/>
        <w:rPr/>
      </w:pPr>
      <w:r>
        <w:rPr/>
        <w:t xml:space="preserve">3) вариациями поглотителей в облачном слое.  Разность высот слоев </w:t>
      </w:r>
      <w:r>
        <w:rPr>
          <w:lang w:val="en-US"/>
        </w:rPr>
        <w:t>VIS</w:t>
      </w:r>
      <w:r>
        <w:rPr/>
        <w:t>-</w:t>
      </w:r>
      <w:r>
        <w:rPr>
          <w:lang w:val="en-US"/>
        </w:rPr>
        <w:t>NIR</w:t>
      </w:r>
      <w:r>
        <w:rPr/>
        <w:t xml:space="preserve"> отличается менее чем на 1 км в начале миссии (минимум солнечного цикла) и растет до 8.5 км, в период, приближающийся к максимуму солнечной активности (Рис.1); </w:t>
      </w:r>
    </w:p>
    <w:p>
      <w:pPr>
        <w:pStyle w:val="Normal"/>
        <w:jc w:val="both"/>
        <w:rPr/>
      </w:pPr>
      <w:r>
        <w:rPr/>
        <w:t xml:space="preserve">4) влиянием рельефа поверхности, гигантских горных массивов, таких, как Земля Афродиты; орографическими волнами, генерируемыми при обтекании атмосферным потоком горного массива. Наиболее ярко эффект поверхности проявляется в </w:t>
      </w:r>
      <w:r>
        <w:rPr>
          <w:lang w:val="en-US"/>
        </w:rPr>
        <w:t>UV</w:t>
      </w:r>
      <w:r>
        <w:rPr/>
        <w:t xml:space="preserve"> и </w:t>
      </w:r>
      <w:r>
        <w:rPr>
          <w:lang w:val="en-US"/>
        </w:rPr>
        <w:t>NIR</w:t>
      </w:r>
      <w:r>
        <w:rPr/>
        <w:t xml:space="preserve">. </w:t>
      </w:r>
    </w:p>
    <w:p>
      <w:pPr>
        <w:pStyle w:val="Normal"/>
        <w:keepNext w:val="true"/>
        <w:jc w:val="both"/>
        <w:rPr/>
      </w:pPr>
      <w:r>
        <w:rPr/>
        <w:drawing>
          <wp:inline distT="0" distB="0" distL="0" distR="0">
            <wp:extent cx="5940425" cy="236347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1"/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Рис.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fldChar w:fldCharType="begin"/>
      </w:r>
      <w:r>
        <w:rPr>
          <w:sz w:val="20"/>
          <w:b w:val="false"/>
          <w:szCs w:val="20"/>
          <w:bCs w:val="false"/>
          <w:rFonts w:cs="Times New Roman" w:ascii="Times New Roman" w:hAnsi="Times New Roman"/>
          <w:color w:val="auto"/>
        </w:rPr>
        <w:instrText xml:space="preserve"> SEQ Рис. \* ARABIC </w:instrText>
      </w:r>
      <w:r>
        <w:rPr>
          <w:sz w:val="20"/>
          <w:b w:val="false"/>
          <w:szCs w:val="20"/>
          <w:bCs w:val="false"/>
          <w:rFonts w:cs="Times New Roman" w:ascii="Times New Roman" w:hAnsi="Times New Roman"/>
          <w:color w:val="auto"/>
        </w:rPr>
        <w:fldChar w:fldCharType="separate"/>
      </w:r>
      <w:r>
        <w:rPr>
          <w:sz w:val="20"/>
          <w:b w:val="false"/>
          <w:szCs w:val="20"/>
          <w:bCs w:val="false"/>
          <w:rFonts w:cs="Times New Roman" w:ascii="Times New Roman" w:hAnsi="Times New Roman"/>
          <w:color w:val="auto"/>
        </w:rPr>
        <w:t>1</w:t>
      </w:r>
      <w:r>
        <w:rPr>
          <w:sz w:val="20"/>
          <w:b w:val="false"/>
          <w:szCs w:val="20"/>
          <w:bCs w:val="false"/>
          <w:rFonts w:cs="Times New Roman" w:ascii="Times New Roman" w:hAnsi="Times New Roman"/>
          <w:color w:val="auto"/>
        </w:rPr>
        <w:fldChar w:fldCharType="end"/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</w:rPr>
        <w:t>Слева: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 Средние профили скорости ветра в первой (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en-US"/>
        </w:rPr>
        <w:t>a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) и второй (b) половине миссии «Венера-Экспресс», зональная скорость - вверху и меридиональная – внизу. </w:t>
      </w:r>
      <w:r>
        <w:rPr>
          <w:rFonts w:cs="Times New Roman" w:ascii="Times New Roman" w:hAnsi="Times New Roman"/>
          <w:b w:val="false"/>
          <w:bCs w:val="false"/>
          <w:i/>
          <w:iCs/>
          <w:color w:val="auto"/>
          <w:sz w:val="20"/>
          <w:szCs w:val="20"/>
        </w:rPr>
        <w:t>Справа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 xml:space="preserve">: Широтно-долготное распределение зональной скорости для трех каналов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en-US"/>
        </w:rPr>
        <w:t>VMC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, наложенное на топографическую карту Венеры.</w:t>
      </w:r>
    </w:p>
    <w:p>
      <w:pPr>
        <w:pStyle w:val="Normal"/>
        <w:spacing w:before="120" w:after="0"/>
        <w:rPr/>
      </w:pPr>
      <w:r>
        <w:rPr>
          <w:u w:val="single"/>
        </w:rPr>
        <w:t>Публикация</w:t>
      </w:r>
      <w:r>
        <w:rPr/>
        <w:t xml:space="preserve">: </w:t>
      </w:r>
      <w:r>
        <w:rPr>
          <w:lang w:val="en-US"/>
        </w:rPr>
        <w:t>Khatuntsev</w:t>
      </w:r>
      <w:r>
        <w:rPr/>
        <w:t xml:space="preserve">, </w:t>
      </w:r>
      <w:r>
        <w:rPr>
          <w:lang w:val="en-US"/>
        </w:rPr>
        <w:t>I</w:t>
      </w:r>
      <w:r>
        <w:rPr/>
        <w:t xml:space="preserve">. </w:t>
      </w:r>
      <w:r>
        <w:rPr>
          <w:lang w:val="en-US"/>
        </w:rPr>
        <w:t>V</w:t>
      </w:r>
      <w:r>
        <w:rPr/>
        <w:t xml:space="preserve">. </w:t>
      </w:r>
      <w:r>
        <w:rPr>
          <w:lang w:val="en-US"/>
        </w:rPr>
        <w:t>et</w:t>
      </w:r>
      <w:r>
        <w:rPr/>
        <w:t xml:space="preserve"> </w:t>
      </w:r>
      <w:r>
        <w:rPr>
          <w:lang w:val="en-US"/>
        </w:rPr>
        <w:t>al</w:t>
      </w:r>
      <w:r>
        <w:rPr/>
        <w:t xml:space="preserve">. </w:t>
      </w:r>
      <w:r>
        <w:rPr>
          <w:lang w:val="en-US"/>
        </w:rPr>
        <w:t xml:space="preserve">Winds From the Visible (513 nm) Images Obtained by the Venus Monitoring Camera Onboard Venus Express (2022).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Geophys</w:t>
      </w:r>
      <w:r>
        <w:rPr>
          <w:i/>
          <w:iCs/>
        </w:rPr>
        <w:t xml:space="preserve">. </w:t>
      </w:r>
      <w:r>
        <w:rPr>
          <w:i/>
          <w:iCs/>
          <w:lang w:val="en-US"/>
        </w:rPr>
        <w:t>Res</w:t>
      </w:r>
      <w:r>
        <w:rPr>
          <w:i/>
          <w:iCs/>
        </w:rPr>
        <w:t xml:space="preserve">.: </w:t>
      </w:r>
      <w:r>
        <w:rPr>
          <w:i/>
          <w:iCs/>
          <w:lang w:val="en-US"/>
        </w:rPr>
        <w:t>Planets</w:t>
      </w:r>
      <w:r>
        <w:rPr/>
        <w:t xml:space="preserve">, 127. 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doi</w:t>
      </w:r>
      <w:r>
        <w:rPr/>
        <w:t xml:space="preserve">. </w:t>
      </w:r>
      <w:r>
        <w:rPr>
          <w:lang w:val="en-US"/>
        </w:rPr>
        <w:t>org</w:t>
      </w:r>
      <w:r>
        <w:rPr/>
        <w:t>/10.1029/2021</w:t>
      </w:r>
      <w:r>
        <w:rPr>
          <w:lang w:val="en-US"/>
        </w:rPr>
        <w:t>JE</w:t>
      </w:r>
      <w:r>
        <w:rPr/>
        <w:t xml:space="preserve">007032  </w:t>
      </w:r>
    </w:p>
    <w:p>
      <w:pPr>
        <w:pStyle w:val="Normal"/>
        <w:jc w:val="both"/>
        <w:rPr>
          <w:i/>
          <w:i/>
          <w:iCs/>
        </w:rPr>
      </w:pPr>
      <w:r>
        <w:rPr/>
        <w:t xml:space="preserve">Результат получен в рамках работ по теме «Венера-Д» </w:t>
      </w:r>
      <w:r>
        <w:rPr>
          <w:bCs/>
          <w:color w:val="333333"/>
        </w:rPr>
        <w:t>(номер гос. регистрации 122042500018-9</w:t>
      </w:r>
      <w:r>
        <w:rPr>
          <w:spacing w:val="-10"/>
        </w:rPr>
        <w:t>). ПФНИ 1.3.7.5.</w:t>
      </w:r>
      <w:r>
        <w:rPr>
          <w:rStyle w:val="Markedcontent"/>
        </w:rPr>
        <w:t xml:space="preserve"> Планеты и планетные системы</w:t>
      </w:r>
    </w:p>
    <w:sectPr>
      <w:footerReference w:type="default" r:id="rId4"/>
      <w:type w:val="nextPage"/>
      <w:pgSz w:w="11906" w:h="16838"/>
      <w:pgMar w:left="1701" w:right="850" w:gutter="0" w:header="0" w:top="1134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8299686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262b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d262b1"/>
    <w:rPr>
      <w:rFonts w:ascii="Times New Roman" w:hAnsi="Times New Roman" w:eastAsia="Times New Roman" w:cs="Times New Roman"/>
      <w:lang w:eastAsia="ru-RU"/>
    </w:rPr>
  </w:style>
  <w:style w:type="character" w:styleId="SubtleEmphasis">
    <w:name w:val="Subtle Emphasis"/>
    <w:basedOn w:val="DefaultParagraphFont"/>
    <w:uiPriority w:val="19"/>
    <w:qFormat/>
    <w:rsid w:val="00d262b1"/>
    <w:rPr>
      <w:i/>
      <w:iCs/>
      <w:color w:val="404040" w:themeColor="text1" w:themeTint="bf"/>
    </w:rPr>
  </w:style>
  <w:style w:type="character" w:styleId="Markedcontent" w:customStyle="1">
    <w:name w:val="markedcontent"/>
    <w:basedOn w:val="DefaultParagraphFont"/>
    <w:qFormat/>
    <w:rsid w:val="00d262b1"/>
    <w:rPr/>
  </w:style>
  <w:style w:type="character" w:styleId="Jlqj4b" w:customStyle="1">
    <w:name w:val="jlqj4b"/>
    <w:basedOn w:val="DefaultParagraphFont"/>
    <w:qFormat/>
    <w:rsid w:val="00d262b1"/>
    <w:rPr/>
  </w:style>
  <w:style w:type="character" w:styleId="InternetLink">
    <w:name w:val="Hyperlink"/>
    <w:basedOn w:val="DefaultParagraphFont"/>
    <w:uiPriority w:val="99"/>
    <w:unhideWhenUsed/>
    <w:rsid w:val="00d262b1"/>
    <w:rPr>
      <w:color w:val="0000FF"/>
      <w:u w:val="single"/>
    </w:rPr>
  </w:style>
  <w:style w:type="character" w:styleId="Rynqvb" w:customStyle="1">
    <w:name w:val="rynqvb"/>
    <w:basedOn w:val="DefaultParagraphFont"/>
    <w:qFormat/>
    <w:rsid w:val="00d262b1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921b91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3b08f3"/>
    <w:rPr>
      <w:color w:val="954F72" w:themeColor="followedHyperlink"/>
      <w:u w:val="single"/>
    </w:rPr>
  </w:style>
  <w:style w:type="character" w:styleId="Style15" w:customStyle="1">
    <w:name w:val="Интернет-ссылка"/>
    <w:qFormat/>
    <w:rsid w:val="00eb3a89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eb3a89"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d262b1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4"/>
    <w:uiPriority w:val="99"/>
    <w:unhideWhenUsed/>
    <w:rsid w:val="00d262b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1">
    <w:name w:val="caption"/>
    <w:basedOn w:val="Normal"/>
    <w:next w:val="Normal"/>
    <w:uiPriority w:val="35"/>
    <w:unhideWhenUsed/>
    <w:qFormat/>
    <w:rsid w:val="00d262b1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color w:val="4472C4" w:themeColor="accent1"/>
      <w:sz w:val="18"/>
      <w:szCs w:val="18"/>
      <w:lang w:eastAsia="en-US"/>
    </w:rPr>
  </w:style>
  <w:style w:type="paragraph" w:styleId="Style16" w:customStyle="1">
    <w:name w:val="Текст в заданном формате"/>
    <w:basedOn w:val="Normal"/>
    <w:qFormat/>
    <w:rsid w:val="00eb3a89"/>
    <w:pPr>
      <w:widowControl w:val="false"/>
    </w:pPr>
    <w:rPr>
      <w:rFonts w:ascii="Liberation Mono" w:hAnsi="Liberation Mono" w:eastAsia="Liberation Mono" w:cs="Liberation Mono"/>
      <w:sz w:val="20"/>
      <w:szCs w:val="20"/>
      <w:lang w:eastAsia="zh-CN" w:bidi="hi-IN"/>
    </w:rPr>
  </w:style>
  <w:style w:type="paragraph" w:styleId="FrameContents" w:customStyle="1">
    <w:name w:val="Frame Contents"/>
    <w:basedOn w:val="Normal"/>
    <w:qFormat/>
    <w:rsid w:val="00eb3a89"/>
    <w:pPr>
      <w:widowControl w:val="false"/>
      <w:suppressAutoHyphens w:val="true"/>
    </w:pPr>
    <w:rPr>
      <w:rFonts w:ascii="Liberation Serif" w:hAnsi="Liberation Serif" w:eastAsia="Source Han Sans CN Normal" w:cs="DejaVu Sans"/>
      <w:color w:val="00000A"/>
      <w:lang w:eastAsia="zh-CN" w:bidi="hi-IN"/>
    </w:rPr>
  </w:style>
  <w:style w:type="paragraph" w:styleId="ListParagraph">
    <w:name w:val="List Paragraph"/>
    <w:basedOn w:val="Normal"/>
    <w:uiPriority w:val="34"/>
    <w:qFormat/>
    <w:rsid w:val="00b02af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unhideWhenUsed/>
    <w:rsid w:val="00d262b1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hatuntsev@gmail.com" TargetMode="External"/><Relationship Id="rId3" Type="http://schemas.openxmlformats.org/officeDocument/2006/relationships/image" Target="media/image1.ti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LibreOffice/7.3.7.2$Linux_X86_64 LibreOffice_project/30$Build-2</Application>
  <AppVersion>15.0000</AppVersion>
  <Pages>1</Pages>
  <Words>367</Words>
  <Characters>2230</Characters>
  <CharactersWithSpaces>2599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2022-12-12T15:30:00Z</dcterms:created>
  <dc:creator>Oleg Korablev</dc:creator>
  <dc:description/>
  <dc:language>en-US</dc:language>
  <cp:lastModifiedBy/>
  <dcterms:modified xsi:type="dcterms:W3CDTF">2022-12-13T17:10:15Z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