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Первый галактический микроквазар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en-US"/>
        </w:rPr>
        <w:t>SS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433 – «загадка века»: открытие эволюционного увеличения орбитального периода и выяснение природы объекта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Академик А.М, Черепащук А.М., кфмн Белинский А.А., кфмн Додин А.В., чл.-корр РАН Постнов К.А. (Государственный астрономический институт им. П.К. Штернберга МГУ имени М.В. Ломоносова, тел. 8(495)9392858,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director</w:t>
      </w:r>
      <w:r>
        <w:rPr>
          <w:rFonts w:cs="Times New Roman" w:ascii="Times New Roman" w:hAnsi="Times New Roman"/>
          <w:color w:val="000000"/>
          <w:sz w:val="24"/>
          <w:szCs w:val="24"/>
        </w:rPr>
        <w:t>@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sai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msu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 результатам спектральных и фотометрических наблюдений на новом 2.5-м телескопе Кавказской горной обсерватории ГАИШ МГУ и многолетнего мониторинга открыто вековое эволюционное увеличение орбитального периода SS433. Уникальный объект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SS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433 – первый галактический микроквазар с релятивистскими джетами и сверхкритическим аккреционным диском вокруг компактного объекта. В течение более 40 лет после его открытия природа релятивистского компактного объекта оставалась неясной.  Из полученных наблюдений показано, что отношение масс компонент двойной системы SS433 близко к единице, а релятивистский объект здесь является черной дырой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массой около 10 масс Солнца.  Увеличение орбитального периода в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SS</w:t>
      </w:r>
      <w:r>
        <w:rPr>
          <w:rFonts w:cs="Times New Roman" w:ascii="Times New Roman" w:hAnsi="Times New Roman"/>
          <w:color w:val="000000"/>
          <w:sz w:val="24"/>
          <w:szCs w:val="24"/>
        </w:rPr>
        <w:t>433 означает, что расстояние между компонентами лвойной системы возрастает со временем. Это позволяет понять, почему система SS433, вопреки теоретическим предсказаниям, эволюционирует как полуразделенная, а не в общей оболочке. Полученный результат имеет значение для широкого класса экстремальных астрофизических источников – галактических микроквазаров с черными дырами и ультраярких рентгеновских источников со сверхкритическими аккреционными дисками.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 w:eastAsia="ru-RU"/>
        </w:rPr>
        <w:t xml:space="preserve">Cherepashchuk A.M., Belinski A.A., Dodin A.V., Postnov K.A.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Evolutionary increase of the orbital separation and change of the Roche lobe size in SS433. </w:t>
      </w:r>
      <w:r>
        <w:rPr>
          <w:rFonts w:cs="Times New Roman" w:ascii="Times New Roman" w:hAnsi="Times New Roman"/>
          <w:sz w:val="24"/>
          <w:szCs w:val="24"/>
        </w:rPr>
        <w:t>2023, New Astronomy, V103, article id. 102060.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0" distL="0" distR="114300" simplePos="0" locked="0" layoutInCell="1" allowOverlap="1" relativeHeight="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552575" cy="1552575"/>
            <wp:effectExtent l="0" t="0" r="0" b="0"/>
            <wp:wrapSquare wrapText="bothSides"/>
            <wp:docPr id="1" name="Рисунок 2" descr="https://lh7-us.googleusercontent.com/JTtUaCih3uwn7wV23RQcG_9cmeZ9vhldJJVwJFUod1f_pfpgtuYoHFnbpXYiToRmhYc5X8Rma7RxKeXjmtPSlk7MSOkgUKtT7dOzEMEeRSpNPqbb_-2y_rsc5ageSwc3D3JwGXkOCdjUIQ-Hh2Kis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lh7-us.googleusercontent.com/JTtUaCih3uwn7wV23RQcG_9cmeZ9vhldJJVwJFUod1f_pfpgtuYoHFnbpXYiToRmhYc5X8Rma7RxKeXjmtPSlk7MSOkgUKtT7dOzEMEeRSpNPqbb_-2y_rsc5ageSwc3D3JwGXkOCdjUIQ-Hh2Kisf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Компьютерная модель </w:t>
      </w:r>
      <w:r>
        <w:rPr>
          <w:rFonts w:cs="Times New Roman" w:ascii="Times New Roman" w:hAnsi="Times New Roman"/>
          <w:sz w:val="24"/>
          <w:szCs w:val="24"/>
          <w:lang w:val="en-US"/>
        </w:rPr>
        <w:t>SS</w:t>
      </w:r>
      <w:r>
        <w:rPr>
          <w:rFonts w:cs="Times New Roman" w:ascii="Times New Roman" w:hAnsi="Times New Roman"/>
          <w:sz w:val="24"/>
          <w:szCs w:val="24"/>
        </w:rPr>
        <w:t>433  как массивной тесной двойной системы с о сверхкритическим прецессирующим аккреционным диском и релятивистскими джетами.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margin">
              <wp:posOffset>1805940</wp:posOffset>
            </wp:positionH>
            <wp:positionV relativeFrom="paragraph">
              <wp:posOffset>4445</wp:posOffset>
            </wp:positionV>
            <wp:extent cx="1766570" cy="1190625"/>
            <wp:effectExtent l="0" t="0" r="0" b="0"/>
            <wp:wrapSquare wrapText="bothSides"/>
            <wp:docPr id="2" name="Рисунок 1" descr="https://lh7-us.googleusercontent.com/ao-UfQIXDua1WYYASVetox7_q6C9xIoMST2Bk-wKFQHYAmVedQxo73EZXjnzVVLkHSSvYj4VbbNqIgGQQ-eUWv6A0yZQESDYZOdjBjbqs48IPpDpFmb9eifcMZ5faogF8RIr3ZPmHjdkpABnlvDS4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lh7-us.googleusercontent.com/ao-UfQIXDua1WYYASVetox7_q6C9xIoMST2Bk-wKFQHYAmVedQxo73EZXjnzVVLkHSSvYj4VbbNqIgGQQ-eUWv6A0yZQESDYZOdjBjbqs48IPpDpFmb9eifcMZ5faogF8RIr3ZPmHjdkpABnlvDS47U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 xml:space="preserve">пектры </w:t>
      </w:r>
      <w:r>
        <w:rPr>
          <w:rFonts w:cs="Times New Roman" w:ascii="Times New Roman" w:hAnsi="Times New Roman"/>
          <w:sz w:val="24"/>
          <w:szCs w:val="24"/>
          <w:lang w:val="en-US"/>
        </w:rPr>
        <w:t>SS</w:t>
      </w:r>
      <w:r>
        <w:rPr>
          <w:rFonts w:cs="Times New Roman" w:ascii="Times New Roman" w:hAnsi="Times New Roman"/>
          <w:sz w:val="24"/>
          <w:szCs w:val="24"/>
        </w:rPr>
        <w:t>433, полученные на 2.5-м телескопе КГО ГАИШ МГУ. Видны подвижные эмиссионные линии водорода формирующиеся в прецессирующих релятивистских джетах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-304800</wp:posOffset>
            </wp:positionH>
            <wp:positionV relativeFrom="paragraph">
              <wp:posOffset>109855</wp:posOffset>
            </wp:positionV>
            <wp:extent cx="2387600" cy="1875790"/>
            <wp:effectExtent l="0" t="0" r="0" b="0"/>
            <wp:wrapSquare wrapText="bothSides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График остаточных отклонений в моментах затмений </w:t>
      </w:r>
      <w:r>
        <w:rPr>
          <w:rFonts w:cs="Times New Roman" w:ascii="Times New Roman" w:hAnsi="Times New Roman"/>
          <w:sz w:val="24"/>
          <w:szCs w:val="24"/>
          <w:lang w:val="en-US"/>
        </w:rPr>
        <w:t>SS</w:t>
      </w:r>
      <w:r>
        <w:rPr>
          <w:rFonts w:cs="Times New Roman" w:ascii="Times New Roman" w:hAnsi="Times New Roman"/>
          <w:sz w:val="24"/>
          <w:szCs w:val="24"/>
        </w:rPr>
        <w:t xml:space="preserve">433, которые свидетельствуют об увеличении орбитального периода двойной системы. Это позволило выяснить природу </w:t>
      </w:r>
      <w:r>
        <w:rPr>
          <w:rFonts w:cs="Times New Roman" w:ascii="Times New Roman" w:hAnsi="Times New Roman"/>
          <w:sz w:val="24"/>
          <w:szCs w:val="24"/>
          <w:lang w:val="en-US"/>
        </w:rPr>
        <w:t>SS</w:t>
      </w:r>
      <w:r>
        <w:rPr>
          <w:rFonts w:cs="Times New Roman" w:ascii="Times New Roman" w:hAnsi="Times New Roman"/>
          <w:sz w:val="24"/>
          <w:szCs w:val="24"/>
        </w:rPr>
        <w:t>433 и определить массу черной дыры.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0"/>
    <w:uiPriority w:val="9"/>
    <w:qFormat/>
    <w:rsid w:val="0020593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uiPriority w:val="9"/>
    <w:qFormat/>
    <w:rsid w:val="0020593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270</Words>
  <Characters>1945</Characters>
  <CharactersWithSpaces>2215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2023-12-06T13:23:00Z</dcterms:created>
  <dc:creator>Konstantin Postnov</dc:creator>
  <dc:description/>
  <dc:language>en-US</dc:language>
  <cp:lastModifiedBy/>
  <dcterms:modified xsi:type="dcterms:W3CDTF">2023-12-06T16:42:26Z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