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highlight w:val="yellow"/>
          <w:lang w:eastAsia="ru-RU"/>
        </w:rPr>
        <w:t>Секция № 9 «Астрометрия и прикладная астрономия»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lang w:eastAsia="ru-RU"/>
        </w:rPr>
        <w:t>Обнаружение чрезвычайно низкой линейной поляризации в комете C/2023 P1 (Нишимура)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sz w:val="22"/>
          <w:szCs w:val="22"/>
          <w:lang w:val="en-US"/>
        </w:rPr>
        <w:t>Maxim Zheltobryukhov ,</w:t>
      </w:r>
      <w:r>
        <w:rPr>
          <w:rFonts w:eastAsia="Times New Roman" w:cs="Times New Roman" w:ascii="Times New Roman" w:hAnsi="Times New Roman"/>
          <w:sz w:val="22"/>
          <w:szCs w:val="22"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sz w:val="22"/>
          <w:szCs w:val="22"/>
          <w:lang w:val="en-US"/>
        </w:rPr>
        <w:t xml:space="preserve"> Evgenij Zubko ,</w:t>
      </w:r>
      <w:r>
        <w:rPr>
          <w:rFonts w:eastAsia="Times New Roman" w:cs="Times New Roman" w:ascii="Times New Roman" w:hAnsi="Times New Roman"/>
          <w:sz w:val="22"/>
          <w:szCs w:val="22"/>
          <w:vertAlign w:val="superscript"/>
          <w:lang w:val="en-US"/>
        </w:rPr>
        <w:t>2</w:t>
      </w:r>
      <w:r>
        <w:rPr>
          <w:rFonts w:eastAsia="Times New Roman" w:cs="Times New Roman" w:ascii="Times New Roman" w:hAnsi="Times New Roman"/>
          <w:sz w:val="22"/>
          <w:szCs w:val="22"/>
          <w:lang w:val="en-US"/>
        </w:rPr>
        <w:t xml:space="preserve"> ‹ Ekaterina Chornaya ,</w:t>
      </w:r>
      <w:r>
        <w:rPr>
          <w:rFonts w:eastAsia="Times New Roman" w:cs="Times New Roman" w:ascii="Times New Roman" w:hAnsi="Times New Roman"/>
          <w:sz w:val="22"/>
          <w:szCs w:val="22"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sz w:val="22"/>
          <w:szCs w:val="22"/>
          <w:lang w:val="en-US"/>
        </w:rPr>
        <w:t xml:space="preserve"> Anton Kochergin (</w:t>
      </w:r>
      <w:hyperlink r:id="rId2">
        <w:r>
          <w:rPr>
            <w:rFonts w:eastAsia="Times New Roman" w:cs="Times New Roman" w:ascii="Times New Roman" w:hAnsi="Times New Roman"/>
            <w:sz w:val="22"/>
            <w:szCs w:val="22"/>
            <w:lang w:val="en-US"/>
          </w:rPr>
          <w:t>av.kochergin@iaaras.ru</w:t>
        </w:r>
      </w:hyperlink>
      <w:r>
        <w:rPr>
          <w:rFonts w:eastAsia="Times New Roman" w:cs="Times New Roman" w:ascii="Times New Roman" w:hAnsi="Times New Roman"/>
          <w:sz w:val="22"/>
          <w:szCs w:val="22"/>
          <w:lang w:val="en-US"/>
        </w:rPr>
        <w:t>),</w:t>
      </w:r>
      <w:r>
        <w:rPr>
          <w:rFonts w:eastAsia="Times New Roman" w:cs="Times New Roman" w:ascii="Times New Roman" w:hAnsi="Times New Roman"/>
          <w:sz w:val="22"/>
          <w:szCs w:val="22"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sz w:val="22"/>
          <w:szCs w:val="22"/>
          <w:lang w:val="en-US"/>
        </w:rPr>
        <w:t xml:space="preserve">  Dean C. Hines</w:t>
      </w:r>
      <w:r>
        <w:rPr>
          <w:rFonts w:eastAsia="Times New Roman" w:cs="Times New Roman" w:ascii="Times New Roman" w:hAnsi="Times New Roman"/>
          <w:sz w:val="22"/>
          <w:szCs w:val="22"/>
          <w:vertAlign w:val="superscript"/>
          <w:lang w:val="en-US"/>
        </w:rPr>
        <w:t>3</w:t>
      </w:r>
      <w:r>
        <w:rPr>
          <w:rFonts w:eastAsia="Times New Roman" w:cs="Times New Roman" w:ascii="Times New Roman" w:hAnsi="Times New Roman"/>
          <w:sz w:val="22"/>
          <w:szCs w:val="22"/>
          <w:lang w:val="en-US"/>
        </w:rPr>
        <w:t xml:space="preserve"> and Gorden Videen</w:t>
      </w:r>
      <w:r>
        <w:rPr>
          <w:rFonts w:eastAsia="Times New Roman" w:cs="Times New Roman" w:ascii="Times New Roman" w:hAnsi="Times New Roman"/>
          <w:sz w:val="22"/>
          <w:szCs w:val="22"/>
          <w:vertAlign w:val="superscript"/>
          <w:lang w:val="en-US"/>
        </w:rPr>
        <w:t>4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spacing w:lineRule="auto" w:line="360" w:before="0" w:after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en-US"/>
        </w:rPr>
        <w:t>1 Institute of Applied Astronomy of Russian Academy of Science, Russia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spacing w:lineRule="auto" w:line="360" w:before="0" w:after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en-US"/>
        </w:rPr>
        <w:t>2 Planetary Atmospheres Group, Institute for Basic Science (IBS), South Korea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spacing w:lineRule="auto" w:line="360" w:before="0" w:after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en-US"/>
        </w:rPr>
        <w:t>3 Space Telescope Science Institute, USA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spacing w:lineRule="auto" w:line="360" w:before="0" w:after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en-US"/>
        </w:rPr>
        <w:t>4 Space Science Institute, USA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highlight w:val="white"/>
          <w:lang w:val="en-US"/>
        </w:rPr>
        <w:tab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Степень линейной поляризации света, рассеянного кометой, является важным источником информации о физических и химических свойствах кометной пыли. Поляризация зависит от условий наблюдений. Ее максимальное значение Pmax регистрируется в кометах вблизи фазового угла α ~ 90 градусов. Важно отметить, что различные кометы показывают существенно отличные значения Pmax, в пределах от 7% до 35%, что свидетельствует об отличиях в составе их комы. Важной проблемой, препятствующей, однако, изучению комет с низкой положительной поляризацией, является их относительно редкое появление. В предшествующие 30 лет было обнаружено всего две таких кометы. 6 и 7 сентября 2023 года, в Уссурийском отделе ИПА РАН (Уссурийская астрофизическая обсерватория) были проведены поляриметрические измерения кометы С/2023 P1 (Нишимура) (Рисунок 1), показавшие чрезвычайно низкие значения степени линейной поляризации (см. Рисунок 2). В пределах круговой диафрагмы радиусом 10000 км, красном фильтре были получены значения P = (6.8 ± 0.5) % на α = 90.5 градусах и P = (6.5 ± 0.3) % на α = 95.3 градусах. Измеренные значения не могут быть объяснены  газовыми эмиссиями, так как в этом случае значение поляризации на α = 90 градусах имеет нижнее ограничение P = 7.7%. Таким образом, наши измерения немедленно свидетельствуют в пользу доминирующего вклада в светорассеяние частиц пыли, состоящих преимущественно из богатых магнием силикатов. Проведенные поляриметрические измерения послужили поводом для организации международной наблюдательной кампании по исследованиям кометы С/2023 P1 (Нишимура).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/>
        <w:drawing>
          <wp:inline distT="0" distB="0" distL="0" distR="0">
            <wp:extent cx="2788920" cy="187896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943860" cy="188404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Изображение кометы C/2023 P1 и степень ее линейной поляризации P как функция фазового угла α, в сравнении наблюдениями кометы Эразмус и модельными расчетами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Тема:</w:t>
      </w:r>
      <w:r>
        <w:rPr>
          <w:rFonts w:cs="Times New Roman" w:ascii="Times New Roman" w:hAnsi="Times New Roman"/>
          <w:iCs/>
          <w:sz w:val="24"/>
          <w:szCs w:val="24"/>
        </w:rPr>
        <w:t xml:space="preserve"> Изучение солнечной активности и ее проявлений в межпланетном пространстве и геосфере.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 xml:space="preserve">FFUZ-2022-0001. Рег. №122041100223-4.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Направление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ПФНИ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 xml:space="preserve"> 1.3.7.5.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</w:rPr>
        <w:t>Публикации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Zheltobryukhov, M., Zubko, E., Chornaya, E., Kochergin, A., Hines, D. C., Videen, G. On extremely low polarization in Comet C/2023 P1 (Nishimura) // Monthly Notices of the Royal Astronomical Society. – Advance Access publ. 2023. – November 2023. MNRAS 528, L.117-121. DOI</w:t>
      </w:r>
      <w:r>
        <w:rPr>
          <w:rFonts w:cs="Times New Roman" w:ascii="Times New Roman" w:hAnsi="Times New Roman"/>
          <w:sz w:val="24"/>
          <w:szCs w:val="24"/>
        </w:rPr>
        <w:t>: 10.1093/</w:t>
      </w:r>
      <w:r>
        <w:rPr>
          <w:rFonts w:cs="Times New Roman" w:ascii="Times New Roman" w:hAnsi="Times New Roman"/>
          <w:sz w:val="24"/>
          <w:szCs w:val="24"/>
          <w:lang w:val="en-US"/>
        </w:rPr>
        <w:t>mnrasl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en-US"/>
        </w:rPr>
        <w:t>slad</w:t>
      </w:r>
      <w:r>
        <w:rPr>
          <w:rFonts w:cs="Times New Roman" w:ascii="Times New Roman" w:hAnsi="Times New Roman"/>
          <w:sz w:val="24"/>
          <w:szCs w:val="24"/>
        </w:rPr>
        <w:t>181</w:t>
      </w:r>
    </w:p>
    <w:sectPr>
      <w:headerReference w:type="default" r:id="rId5"/>
      <w:footerReference w:type="default" r:id="rId6"/>
      <w:type w:val="nextPage"/>
      <w:pgSz w:w="11906" w:h="16838"/>
      <w:pgMar w:left="1431" w:right="850" w:header="708" w:top="1134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T Serif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трудов Знак"/>
    <w:basedOn w:val="DefaultParagraphFont"/>
    <w:link w:val="Style20"/>
    <w:qFormat/>
    <w:rsid w:val="00b83d02"/>
    <w:rPr>
      <w:rFonts w:ascii="PT Serif" w:hAnsi="PT Serif" w:eastAsia="Times New Roman" w:cs="Times New Roman"/>
      <w:bCs/>
      <w:sz w:val="20"/>
      <w:lang w:eastAsia="ru-RU"/>
    </w:rPr>
  </w:style>
  <w:style w:type="character" w:styleId="Style9" w:customStyle="1">
    <w:name w:val="Основной текст Знак"/>
    <w:basedOn w:val="DefaultParagraphFont"/>
    <w:uiPriority w:val="99"/>
    <w:semiHidden/>
    <w:qFormat/>
    <w:rsid w:val="00b83d02"/>
    <w:rPr/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eb5777"/>
    <w:rPr>
      <w:rFonts w:ascii="Tahoma" w:hAnsi="Tahoma" w:cs="Tahoma"/>
      <w:sz w:val="16"/>
      <w:szCs w:val="16"/>
    </w:rPr>
  </w:style>
  <w:style w:type="character" w:styleId="Style11" w:customStyle="1">
    <w:name w:val="Интернет-ссылка"/>
    <w:basedOn w:val="DefaultParagraphFont"/>
    <w:uiPriority w:val="99"/>
    <w:unhideWhenUsed/>
    <w:qFormat/>
    <w:rsid w:val="009319b0"/>
    <w:rPr>
      <w:color w:val="0000FF" w:themeColor="hyperlink"/>
      <w:u w:val="single"/>
    </w:rPr>
  </w:style>
  <w:style w:type="character" w:styleId="Style12" w:customStyle="1">
    <w:name w:val="Маркеры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9"/>
    <w:uiPriority w:val="99"/>
    <w:semiHidden/>
    <w:unhideWhenUsed/>
    <w:rsid w:val="00b83d02"/>
    <w:pPr>
      <w:spacing w:before="0" w:after="120"/>
    </w:pPr>
    <w:rPr/>
  </w:style>
  <w:style w:type="paragraph" w:styleId="List">
    <w:name w:val="List"/>
    <w:basedOn w:val="TextBody"/>
    <w:pPr/>
    <w:rPr>
      <w:rFonts w:ascii="PT Astra Serif" w:hAnsi="PT Astra Serif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3" w:customStyle="1">
    <w:name w:val="Заголовок"/>
    <w:basedOn w:val="Normal"/>
    <w:next w:val="TextBody"/>
    <w:qFormat/>
    <w:pPr>
      <w:keepNext w:val="true"/>
      <w:spacing w:before="240" w:after="120"/>
    </w:pPr>
    <w:rPr>
      <w:rFonts w:ascii="PT Astra Serif" w:hAnsi="PT Astra Serif" w:eastAsia="Noto Sans CJK SC" w:cs="Lohit Devanagari"/>
      <w:sz w:val="28"/>
      <w:szCs w:val="2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Caption1">
    <w:name w:val="caption"/>
    <w:basedOn w:val="Normal"/>
    <w:next w:val="Normal"/>
    <w:uiPriority w:val="35"/>
    <w:unhideWhenUsed/>
    <w:qFormat/>
    <w:rsid w:val="008061f4"/>
    <w:pPr>
      <w:spacing w:lineRule="auto" w:line="24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A" w:customStyle="1">
    <w:name w:val="Subtitle A"/>
    <w:next w:val="Normal"/>
    <w:qFormat/>
    <w:rsid w:val="004e1b21"/>
    <w:pPr>
      <w:widowControl/>
      <w:tabs>
        <w:tab w:val="clear" w:pos="720"/>
        <w:tab w:val="left" w:pos="993" w:leader="none"/>
      </w:tabs>
      <w:suppressAutoHyphens w:val="true"/>
      <w:bidi w:val="0"/>
      <w:spacing w:lineRule="auto" w:line="276" w:before="0" w:after="120"/>
      <w:ind w:firstLine="568"/>
      <w:jc w:val="left"/>
      <w:outlineLvl w:val="1"/>
    </w:pPr>
    <w:rPr>
      <w:rFonts w:ascii="Calibri" w:hAnsi="Calibri" w:eastAsia="Calibri" w:cs="Calibri"/>
      <w:b/>
      <w:bCs/>
      <w:color w:val="000000"/>
      <w:kern w:val="0"/>
      <w:sz w:val="22"/>
      <w:szCs w:val="22"/>
      <w:u w:val="none" w:color="00000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e1b21"/>
    <w:pPr>
      <w:spacing w:before="0" w:after="200"/>
      <w:ind w:left="720" w:hanging="0"/>
      <w:contextualSpacing/>
    </w:pPr>
    <w:rPr/>
  </w:style>
  <w:style w:type="paragraph" w:styleId="Style15" w:customStyle="1">
    <w:name w:val="Текст трудов"/>
    <w:basedOn w:val="TextBody"/>
    <w:link w:val="Style8"/>
    <w:qFormat/>
    <w:rsid w:val="00b83d02"/>
    <w:pPr>
      <w:spacing w:lineRule="auto" w:line="240" w:before="0" w:after="0"/>
      <w:ind w:firstLine="397"/>
      <w:jc w:val="both"/>
    </w:pPr>
    <w:rPr>
      <w:rFonts w:ascii="PT Serif" w:hAnsi="PT Serif" w:eastAsia="Times New Roman" w:cs="Times New Roman"/>
      <w:bCs/>
      <w:sz w:val="20"/>
      <w:lang w:eastAsia="ru-RU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eb57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  <w:style w:type="paragraph" w:styleId="Style17" w:customStyle="1">
    <w:name w:val="Литература Знак"/>
    <w:basedOn w:val="TextBody"/>
    <w:qFormat/>
    <w:pPr>
      <w:spacing w:before="0" w:after="60"/>
      <w:ind w:left="397" w:hanging="397"/>
      <w:jc w:val="both"/>
    </w:pPr>
    <w:rPr>
      <w:bCs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v.kochergin@iaaras.ru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LibreOffice/6.4.7.2$Linux_X86_64 LibreOffice_project/40$Build-2</Application>
  <Pages>2</Pages>
  <Words>368</Words>
  <Characters>2316</Characters>
  <CharactersWithSpaces>2677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2022-12-09T06:41:00Z</dcterms:created>
  <dc:creator>EVP</dc:creator>
  <dc:description/>
  <dc:language>ru-RU</dc:language>
  <cp:lastModifiedBy/>
  <dcterms:modified xsi:type="dcterms:W3CDTF">2023-12-14T13:12:59Z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