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center"/>
        <w:rPr>
          <w:rFonts w:ascii="Times New Roman" w:hAnsi="Times New Roman" w:eastAsia="" w:cs="Times New Roman" w:eastAsiaTheme="minorEastAsia"/>
          <w:b/>
          <w:b/>
          <w:sz w:val="24"/>
          <w:szCs w:val="24"/>
          <w:lang w:eastAsia="ru-RU"/>
        </w:rPr>
      </w:pPr>
      <w:r>
        <w:rPr>
          <w:rFonts w:eastAsia="" w:cs="Times New Roman" w:ascii="Times New Roman" w:hAnsi="Times New Roman" w:eastAsiaTheme="minorEastAsia"/>
          <w:b/>
          <w:sz w:val="24"/>
          <w:szCs w:val="24"/>
          <w:highlight w:val="yellow"/>
          <w:lang w:eastAsia="ru-RU"/>
        </w:rPr>
        <w:t>Секция № 11 «Радиотелескопы и методы»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center"/>
        <w:rPr>
          <w:rFonts w:ascii="Times New Roman" w:hAnsi="Times New Roman" w:eastAsia="" w:cs="Times New Roman" w:eastAsiaTheme="minorEastAsia"/>
          <w:b/>
          <w:b/>
          <w:sz w:val="24"/>
          <w:szCs w:val="24"/>
          <w:lang w:eastAsia="ru-RU"/>
        </w:rPr>
      </w:pPr>
      <w:r>
        <w:rPr>
          <w:rFonts w:eastAsia="" w:cs="Times New Roman" w:ascii="Times New Roman" w:hAnsi="Times New Roman" w:eastAsiaTheme="minorEastAsia"/>
          <w:b/>
          <w:sz w:val="24"/>
          <w:szCs w:val="24"/>
          <w:lang w:eastAsia="ru-RU"/>
        </w:rPr>
        <w:t>Создание широкополосной приемной системы для радиотелескопов РТ-13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8849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Векшин Ю. В., Зотов М. Б., Лавров А. С., Поздняков И. А., Хвостов Е. Ю, Чернов В. К.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8849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(ИПА РАН, hey@iaaras.ru)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highlight w:val="white"/>
        </w:rPr>
        <w:tab/>
        <w:t>Впервые в нашей стране р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азработана и изготовлена широкополосная приемная система (ШПС), работающая на ортогональных линейных поляризациях в диапазоне 3-16 ГГц. Главной особенностью ШПС является криогенный приемный блок с охлаждаемыми малошумящими усилителями и встроенным широкополосным облучателем. Кроме него ШПС включает в себя широкополосный блок генераторов шума, аппаратуру микрокриогенной и вакуумной систем, два блока делителей (по одному для каждой поляризации) и 4  широкополосных блока преобразования частот. Вся аппаратура ШПС представляет собой единое устройство – фокальный модуль, обеспечивающий прием сигналов от космических источников радиоизлучения, последующее их усиление и преобразование. Фокальный модуль размещается в пространстве вторичного фокуса антенны РТ-13. Система была установлена на радиотелескопе РТ-13 в обсерватории «Светлое», испытана и уже принимает участие в наблюдениях. Всего изготовлено 3 опытных образца для оснащения всех радиотелескопов РТ-13 комплекса «Квазар-КВО».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color w:val="000000"/>
          <w:sz w:val="24"/>
          <w:szCs w:val="24"/>
        </w:rPr>
      </w:pPr>
      <w:r>
        <w:rPr/>
        <w:drawing>
          <wp:inline distT="0" distB="0" distL="0" distR="0">
            <wp:extent cx="4899025" cy="3457575"/>
            <wp:effectExtent l="0" t="0" r="0" b="0"/>
            <wp:docPr id="1" name="Изображение1" descr="C:\Work\SVE 27.11.2019\IMG_8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C:\Work\SVE 27.11.2019\IMG_8778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12338" t="0" r="5233" b="12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025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212529"/>
          <w:sz w:val="24"/>
          <w:szCs w:val="24"/>
          <w:lang w:val="en-US"/>
        </w:rPr>
      </w:pPr>
      <w:r>
        <w:rPr>
          <w:rFonts w:eastAsia="" w:cs="Times New Roman" w:ascii="Times New Roman" w:hAnsi="Times New Roman" w:eastAsiaTheme="minorEastAsia"/>
          <w:sz w:val="24"/>
          <w:szCs w:val="24"/>
          <w:lang w:eastAsia="ru-RU"/>
        </w:rPr>
        <w:tab/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ШПС в рабочем положении на антенне РТ-13 в обсерватории «Светлое»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  <w:t>Тема</w:t>
      </w:r>
      <w:r>
        <w:rPr>
          <w:rFonts w:cs="Times New Roman" w:ascii="Times New Roman" w:hAnsi="Times New Roman"/>
          <w:iCs/>
          <w:sz w:val="24"/>
          <w:szCs w:val="24"/>
        </w:rPr>
        <w:t>: Исследование и разработка методов и аппаратно-программных средств комплекса «Квазар-КВО», рег. №1021061910517-2-1.3.8.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  <w:t>Направление</w:t>
      </w:r>
      <w:r>
        <w:rPr>
          <w:rFonts w:cs="Times New Roman" w:ascii="Times New Roman" w:hAnsi="Times New Roman"/>
          <w:iCs/>
          <w:sz w:val="24"/>
          <w:szCs w:val="24"/>
        </w:rPr>
        <w:t xml:space="preserve"> ПФНИ 1.3.7.6.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Публикации:</w:t>
      </w:r>
    </w:p>
    <w:p>
      <w:pPr>
        <w:pStyle w:val="Style17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240" w:after="240"/>
        <w:ind w:left="357" w:hanging="0"/>
        <w:rPr>
          <w:rFonts w:ascii="Times New Roman" w:hAnsi="Times New Roman" w:cs="Times New Roman"/>
          <w:sz w:val="24"/>
          <w:szCs w:val="24"/>
        </w:rPr>
      </w:pPr>
      <w:r>
        <w:rPr>
          <w:rStyle w:val="Style11"/>
          <w:rFonts w:eastAsia="FandolFang R" w:cs="Times New Roman CYR" w:ascii="Times New Roman CYR" w:hAnsi="Times New Roman CYR"/>
          <w:bCs w:val="false"/>
          <w:i/>
          <w:iCs/>
          <w:color w:val="000000"/>
          <w:sz w:val="24"/>
          <w:szCs w:val="24"/>
          <w:u w:val="none"/>
          <w:lang w:eastAsia="zh-CN" w:bidi="hi-IN"/>
        </w:rPr>
        <w:t xml:space="preserve">Ю. В. Векшин, М. Б. Зотов, А. С. Лавров, И. А. Поздняков, </w:t>
      </w:r>
      <w:r>
        <w:rPr>
          <w:rStyle w:val="Style11"/>
          <w:rFonts w:eastAsia="FandolFang R" w:cs="Times New Roman CYR" w:ascii="Times New Roman CYR" w:hAnsi="Times New Roman CYR"/>
          <w:i/>
          <w:iCs/>
          <w:color w:val="000000"/>
          <w:sz w:val="24"/>
          <w:szCs w:val="24"/>
          <w:u w:val="none"/>
          <w:lang w:eastAsia="zh-CN" w:bidi="hi-IN"/>
        </w:rPr>
        <w:t>Е. Ю. Хвостов, В. К. Чернов</w:t>
      </w:r>
      <w:r>
        <w:rPr>
          <w:rStyle w:val="Style11"/>
          <w:rFonts w:eastAsia="FandolFang R" w:cs="Newton-BoldItalic;Calibri" w:ascii="Times New Roman CYR" w:hAnsi="Times New Roman CYR"/>
          <w:b/>
          <w:bCs w:val="false"/>
          <w:i/>
          <w:iCs/>
          <w:color w:val="000000"/>
          <w:sz w:val="24"/>
          <w:szCs w:val="24"/>
          <w:u w:val="none"/>
          <w:lang w:eastAsia="zh-CN" w:bidi="hi-IN"/>
        </w:rPr>
        <w:t xml:space="preserve"> </w:t>
      </w:r>
      <w:r>
        <w:rPr>
          <w:rStyle w:val="Style11"/>
          <w:rFonts w:eastAsia="FandolFang R" w:cs="Times New Roman CYR" w:ascii="Times New Roman CYR" w:hAnsi="Times New Roman CYR"/>
          <w:bCs w:val="false"/>
          <w:iCs/>
          <w:color w:val="000000"/>
          <w:sz w:val="24"/>
          <w:szCs w:val="24"/>
          <w:u w:val="none"/>
          <w:lang w:eastAsia="zh-CN" w:bidi="hi-IN"/>
        </w:rPr>
        <w:t xml:space="preserve">Широкополосная приемная система для радиоинтерферометра нового поколения // </w:t>
      </w:r>
      <w:r>
        <w:rPr>
          <w:rStyle w:val="Style11"/>
          <w:rFonts w:eastAsia="FandolFang R" w:cs="Times New Roman CYR" w:ascii="Times New Roman CYR" w:hAnsi="Times New Roman CYR"/>
          <w:iCs/>
          <w:color w:val="000000"/>
          <w:sz w:val="24"/>
          <w:szCs w:val="24"/>
          <w:u w:val="none"/>
          <w:lang w:eastAsia="zh-CN" w:bidi="hi-IN"/>
        </w:rPr>
        <w:t xml:space="preserve">Приборы и техника эксперимента. – </w:t>
      </w:r>
      <w:r>
        <w:rPr>
          <w:rStyle w:val="Style11"/>
          <w:rFonts w:eastAsia="FandolFang R" w:cs="Times New Roman CYR" w:ascii="Times New Roman CYR" w:hAnsi="Times New Roman CYR"/>
          <w:iCs/>
          <w:color w:val="000000"/>
          <w:sz w:val="24"/>
          <w:szCs w:val="24"/>
          <w:u w:val="none"/>
          <w:lang w:val="en-US" w:eastAsia="zh-CN" w:bidi="hi-IN"/>
        </w:rPr>
        <w:t>M</w:t>
      </w:r>
      <w:r>
        <w:rPr>
          <w:rStyle w:val="Style11"/>
          <w:rFonts w:eastAsia="FandolFang R" w:cs="Times New Roman CYR" w:ascii="Times New Roman CYR" w:hAnsi="Times New Roman CYR"/>
          <w:iCs/>
          <w:color w:val="000000"/>
          <w:sz w:val="24"/>
          <w:szCs w:val="24"/>
          <w:u w:val="none"/>
          <w:lang w:eastAsia="zh-CN" w:bidi="hi-IN"/>
        </w:rPr>
        <w:t xml:space="preserve">., Наука, 2023. </w:t>
        <w:noBreakHyphen/>
        <w:t xml:space="preserve"> №</w:t>
      </w:r>
      <w:r>
        <w:rPr>
          <w:rStyle w:val="Style11"/>
          <w:rFonts w:eastAsia="FandolFang R" w:cs="Times New Roman CYR" w:ascii="Times New Roman CYR" w:hAnsi="Times New Roman CYR"/>
          <w:iCs/>
          <w:color w:val="000000"/>
          <w:sz w:val="24"/>
          <w:szCs w:val="24"/>
          <w:u w:val="none"/>
          <w:lang w:val="en-US" w:eastAsia="zh-CN" w:bidi="hi-IN"/>
        </w:rPr>
        <w:t> </w:t>
      </w:r>
      <w:r>
        <w:rPr>
          <w:rStyle w:val="Style11"/>
          <w:rFonts w:eastAsia="FandolFang R" w:cs="Times New Roman CYR" w:ascii="Times New Roman CYR" w:hAnsi="Times New Roman CYR"/>
          <w:iCs/>
          <w:color w:val="000000"/>
          <w:sz w:val="24"/>
          <w:szCs w:val="24"/>
          <w:u w:val="none"/>
          <w:lang w:eastAsia="zh-CN" w:bidi="hi-IN"/>
        </w:rPr>
        <w:t>3.</w:t>
      </w:r>
      <w:r>
        <w:rPr>
          <w:rStyle w:val="Style11"/>
          <w:rFonts w:eastAsia="FandolFang R" w:cs="Times New Roman CYR" w:ascii="Times New Roman CYR" w:hAnsi="Times New Roman CYR"/>
          <w:iCs/>
          <w:color w:val="000000"/>
          <w:sz w:val="24"/>
          <w:szCs w:val="24"/>
          <w:u w:val="none"/>
          <w:lang w:val="en-US" w:eastAsia="zh-CN" w:bidi="hi-IN"/>
        </w:rPr>
        <w:t> </w:t>
      </w:r>
      <w:r>
        <w:rPr>
          <w:rStyle w:val="Style11"/>
          <w:rFonts w:eastAsia="FandolFang R" w:cs="Times New Roman CYR" w:ascii="Times New Roman CYR" w:hAnsi="Times New Roman CYR"/>
          <w:iCs/>
          <w:color w:val="000000"/>
          <w:sz w:val="24"/>
          <w:szCs w:val="24"/>
          <w:u w:val="none"/>
          <w:lang w:eastAsia="zh-CN" w:bidi="hi-IN"/>
        </w:rPr>
        <w:t>– С.</w:t>
      </w:r>
      <w:r>
        <w:rPr>
          <w:rStyle w:val="Style11"/>
          <w:rFonts w:eastAsia="FandolFang R" w:cs="Times New Roman CYR" w:ascii="Times New Roman CYR" w:hAnsi="Times New Roman CYR"/>
          <w:iCs/>
          <w:color w:val="000000"/>
          <w:sz w:val="24"/>
          <w:szCs w:val="24"/>
          <w:u w:val="none"/>
          <w:lang w:val="en-US" w:eastAsia="zh-CN" w:bidi="hi-IN"/>
        </w:rPr>
        <w:t> </w:t>
      </w:r>
      <w:r>
        <w:rPr>
          <w:rStyle w:val="Style11"/>
          <w:rFonts w:eastAsia="FandolFang R" w:cs="Times New Roman CYR" w:ascii="Times New Roman CYR" w:hAnsi="Times New Roman CYR"/>
          <w:iCs/>
          <w:color w:val="000000"/>
          <w:sz w:val="24"/>
          <w:szCs w:val="24"/>
          <w:u w:val="none"/>
          <w:lang w:eastAsia="zh-CN" w:bidi="hi-IN"/>
        </w:rPr>
        <w:t xml:space="preserve">98–107. </w:t>
      </w:r>
      <w:hyperlink r:id="rId3" w:tgtFrame="new">
        <w:r>
          <w:rPr>
            <w:rFonts w:eastAsia="FandolFang R" w:cs="Times New Roman CYR" w:ascii="Times New Roman CYR" w:hAnsi="Times New Roman CYR"/>
            <w:iCs/>
            <w:color w:val="000000"/>
            <w:sz w:val="24"/>
            <w:szCs w:val="24"/>
            <w:lang w:val="en-US" w:eastAsia="zh-CN" w:bidi="hi-IN"/>
          </w:rPr>
          <w:t>DOI</w:t>
        </w:r>
        <w:r>
          <w:rPr>
            <w:rFonts w:eastAsia="FandolFang R" w:cs="Times New Roman CYR" w:ascii="Times New Roman CYR" w:hAnsi="Times New Roman CYR"/>
            <w:iCs/>
            <w:color w:val="000000"/>
            <w:sz w:val="24"/>
            <w:szCs w:val="24"/>
            <w:lang w:eastAsia="zh-CN" w:bidi="hi-IN"/>
          </w:rPr>
          <w:t>: 10.31857/</w:t>
        </w:r>
        <w:r>
          <w:rPr>
            <w:rFonts w:eastAsia="FandolFang R" w:cs="Times New Roman CYR" w:ascii="Times New Roman CYR" w:hAnsi="Times New Roman CYR"/>
            <w:iCs/>
            <w:color w:val="000000"/>
            <w:sz w:val="24"/>
            <w:szCs w:val="24"/>
            <w:lang w:val="en-US" w:eastAsia="zh-CN" w:bidi="hi-IN"/>
          </w:rPr>
          <w:t>S</w:t>
        </w:r>
        <w:r>
          <w:rPr>
            <w:rFonts w:eastAsia="FandolFang R" w:cs="Times New Roman CYR" w:ascii="Times New Roman CYR" w:hAnsi="Times New Roman CYR"/>
            <w:iCs/>
            <w:color w:val="000000"/>
            <w:sz w:val="24"/>
            <w:szCs w:val="24"/>
            <w:lang w:eastAsia="zh-CN" w:bidi="hi-IN"/>
          </w:rPr>
          <w:t>0032816223020283.</w:t>
        </w:r>
      </w:hyperlink>
    </w:p>
    <w:p>
      <w:pPr>
        <w:pStyle w:val="Normal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color w:val="212529"/>
          <w:sz w:val="24"/>
          <w:szCs w:val="24"/>
        </w:rPr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431" w:right="850" w:header="708" w:top="1134" w:footer="708" w:bottom="1134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PT Serif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PT Astra Serif">
    <w:charset w:val="01"/>
    <w:family w:val="roman"/>
    <w:pitch w:val="variable"/>
  </w:font>
  <w:font w:name="Georgia">
    <w:charset w:val="01"/>
    <w:family w:val="roman"/>
    <w:pitch w:val="variable"/>
  </w:font>
  <w:font w:name="Times New Roman">
    <w:charset w:val="01"/>
    <w:family w:val="roman"/>
    <w:pitch w:val="variable"/>
  </w:font>
  <w:font w:name="Times New Roman CYR">
    <w:charset w:val="01"/>
    <w:family w:val="roman"/>
    <w:pitch w:val="variable"/>
  </w:font>
  <w:font w:name="Helvetica Neue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right" w:pos="9020" w:leader="none"/>
      </w:tabs>
      <w:spacing w:lineRule="auto" w:line="240" w:before="0" w:after="0"/>
      <w:rPr>
        <w:rFonts w:ascii="Helvetica Neue" w:hAnsi="Helvetica Neue" w:eastAsia="Helvetica Neue" w:cs="Helvetica Neue"/>
        <w:color w:val="000000"/>
        <w:sz w:val="24"/>
        <w:szCs w:val="24"/>
      </w:rPr>
    </w:pPr>
    <w:r>
      <w:rPr>
        <w:rFonts w:eastAsia="Helvetica Neue" w:cs="Helvetica Neue" w:ascii="Helvetica Neue" w:hAnsi="Helvetica Neue"/>
        <w:color w:val="000000"/>
        <w:sz w:val="24"/>
        <w:szCs w:val="24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right" w:pos="9020" w:leader="none"/>
      </w:tabs>
      <w:spacing w:lineRule="auto" w:line="240" w:before="0" w:after="0"/>
      <w:rPr>
        <w:rFonts w:ascii="Helvetica Neue" w:hAnsi="Helvetica Neue" w:eastAsia="Helvetica Neue" w:cs="Helvetica Neue"/>
        <w:color w:val="000000"/>
        <w:sz w:val="24"/>
        <w:szCs w:val="24"/>
      </w:rPr>
    </w:pPr>
    <w:r>
      <w:rPr>
        <w:rFonts w:eastAsia="Helvetica Neue" w:cs="Helvetica Neue" w:ascii="Helvetica Neue" w:hAnsi="Helvetica Neue"/>
        <w:color w:val="000000"/>
        <w:sz w:val="24"/>
        <w:szCs w:val="24"/>
      </w:rPr>
    </w:r>
  </w:p>
</w:hdr>
</file>

<file path=word/settings.xml><?xml version="1.0" encoding="utf-8"?>
<w:settings xmlns:w="http://schemas.openxmlformats.org/wordprocessingml/2006/main">
  <w:zoom w:percent="132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jc w:val="both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Текст трудов Знак"/>
    <w:basedOn w:val="DefaultParagraphFont"/>
    <w:link w:val="Style20"/>
    <w:qFormat/>
    <w:rsid w:val="00b83d02"/>
    <w:rPr>
      <w:rFonts w:ascii="PT Serif" w:hAnsi="PT Serif" w:eastAsia="Times New Roman" w:cs="Times New Roman"/>
      <w:bCs/>
      <w:sz w:val="20"/>
      <w:lang w:eastAsia="ru-RU"/>
    </w:rPr>
  </w:style>
  <w:style w:type="character" w:styleId="Style9" w:customStyle="1">
    <w:name w:val="Основной текст Знак"/>
    <w:basedOn w:val="DefaultParagraphFont"/>
    <w:uiPriority w:val="99"/>
    <w:semiHidden/>
    <w:qFormat/>
    <w:rsid w:val="00b83d02"/>
    <w:rPr/>
  </w:style>
  <w:style w:type="character" w:styleId="Style10" w:customStyle="1">
    <w:name w:val="Текст выноски Знак"/>
    <w:basedOn w:val="DefaultParagraphFont"/>
    <w:link w:val="BalloonText"/>
    <w:uiPriority w:val="99"/>
    <w:semiHidden/>
    <w:qFormat/>
    <w:rsid w:val="00eb5777"/>
    <w:rPr>
      <w:rFonts w:ascii="Tahoma" w:hAnsi="Tahoma" w:cs="Tahoma"/>
      <w:sz w:val="16"/>
      <w:szCs w:val="16"/>
    </w:rPr>
  </w:style>
  <w:style w:type="character" w:styleId="Style11" w:customStyle="1">
    <w:name w:val="Интернет-ссылка"/>
    <w:basedOn w:val="DefaultParagraphFont"/>
    <w:uiPriority w:val="99"/>
    <w:unhideWhenUsed/>
    <w:qFormat/>
    <w:rsid w:val="009319b0"/>
    <w:rPr>
      <w:color w:val="0000FF" w:themeColor="hyperlink"/>
      <w:u w:val="single"/>
    </w:rPr>
  </w:style>
  <w:style w:type="character" w:styleId="Style12" w:customStyle="1">
    <w:name w:val="Маркеры"/>
    <w:qFormat/>
    <w:rPr>
      <w:rFonts w:ascii="OpenSymbol" w:hAnsi="OpenSymbol" w:eastAsia="OpenSymbol" w:cs="OpenSymbol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Style9"/>
    <w:uiPriority w:val="99"/>
    <w:semiHidden/>
    <w:unhideWhenUsed/>
    <w:rsid w:val="00b83d02"/>
    <w:pPr>
      <w:spacing w:before="0" w:after="120"/>
    </w:pPr>
    <w:rPr/>
  </w:style>
  <w:style w:type="paragraph" w:styleId="List">
    <w:name w:val="List"/>
    <w:basedOn w:val="TextBody"/>
    <w:pPr/>
    <w:rPr>
      <w:rFonts w:ascii="PT Astra Serif" w:hAnsi="PT Astra Serif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Style13" w:customStyle="1">
    <w:name w:val="Заголовок"/>
    <w:basedOn w:val="Normal"/>
    <w:next w:val="TextBody"/>
    <w:qFormat/>
    <w:pPr>
      <w:keepNext w:val="true"/>
      <w:spacing w:before="240" w:after="120"/>
    </w:pPr>
    <w:rPr>
      <w:rFonts w:ascii="PT Astra Serif" w:hAnsi="PT Astra Serif" w:eastAsia="Noto Sans CJK SC" w:cs="Lohit Devanagari"/>
      <w:sz w:val="28"/>
      <w:szCs w:val="28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Lohit Devanagari"/>
    </w:rPr>
  </w:style>
  <w:style w:type="paragraph" w:styleId="Caption1">
    <w:name w:val="caption"/>
    <w:basedOn w:val="Normal"/>
    <w:next w:val="Normal"/>
    <w:uiPriority w:val="35"/>
    <w:unhideWhenUsed/>
    <w:qFormat/>
    <w:rsid w:val="008061f4"/>
    <w:pPr>
      <w:spacing w:lineRule="auto" w:line="240"/>
    </w:pPr>
    <w:rPr>
      <w:i/>
      <w:iCs/>
      <w:color w:val="1F497D" w:themeColor="text2"/>
      <w:sz w:val="18"/>
      <w:szCs w:val="18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Lohit Devanagari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ubtitleA" w:customStyle="1">
    <w:name w:val="Subtitle A"/>
    <w:next w:val="Normal"/>
    <w:qFormat/>
    <w:rsid w:val="004e1b21"/>
    <w:pPr>
      <w:widowControl/>
      <w:tabs>
        <w:tab w:val="clear" w:pos="720"/>
        <w:tab w:val="left" w:pos="993" w:leader="none"/>
      </w:tabs>
      <w:suppressAutoHyphens w:val="true"/>
      <w:bidi w:val="0"/>
      <w:spacing w:lineRule="auto" w:line="276" w:before="0" w:after="120"/>
      <w:ind w:firstLine="568"/>
      <w:jc w:val="left"/>
      <w:outlineLvl w:val="1"/>
    </w:pPr>
    <w:rPr>
      <w:rFonts w:ascii="Calibri" w:hAnsi="Calibri" w:eastAsia="Calibri" w:cs="Calibri"/>
      <w:b/>
      <w:bCs/>
      <w:color w:val="000000"/>
      <w:kern w:val="0"/>
      <w:sz w:val="22"/>
      <w:szCs w:val="22"/>
      <w:u w:val="none" w:color="000000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4e1b21"/>
    <w:pPr>
      <w:spacing w:before="0" w:after="200"/>
      <w:ind w:left="720" w:hanging="0"/>
      <w:contextualSpacing/>
    </w:pPr>
    <w:rPr/>
  </w:style>
  <w:style w:type="paragraph" w:styleId="Style15" w:customStyle="1">
    <w:name w:val="Текст трудов"/>
    <w:basedOn w:val="TextBody"/>
    <w:link w:val="Style8"/>
    <w:qFormat/>
    <w:rsid w:val="00b83d02"/>
    <w:pPr>
      <w:spacing w:lineRule="auto" w:line="240" w:before="0" w:after="0"/>
      <w:ind w:firstLine="397"/>
      <w:jc w:val="both"/>
    </w:pPr>
    <w:rPr>
      <w:rFonts w:ascii="PT Serif" w:hAnsi="PT Serif" w:eastAsia="Times New Roman" w:cs="Times New Roman"/>
      <w:bCs/>
      <w:sz w:val="20"/>
      <w:lang w:eastAsia="ru-RU"/>
    </w:rPr>
  </w:style>
  <w:style w:type="paragraph" w:styleId="BalloonText">
    <w:name w:val="Balloon Text"/>
    <w:basedOn w:val="Normal"/>
    <w:link w:val="Style10"/>
    <w:uiPriority w:val="99"/>
    <w:semiHidden/>
    <w:unhideWhenUsed/>
    <w:qFormat/>
    <w:rsid w:val="00eb577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6" w:customStyle="1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Style16"/>
    <w:pPr/>
    <w:rPr/>
  </w:style>
  <w:style w:type="paragraph" w:styleId="Footer">
    <w:name w:val="Footer"/>
    <w:basedOn w:val="Style16"/>
    <w:pPr/>
    <w:rPr/>
  </w:style>
  <w:style w:type="paragraph" w:styleId="Style17" w:customStyle="1">
    <w:name w:val="Литература Знак"/>
    <w:basedOn w:val="TextBody"/>
    <w:qFormat/>
    <w:pPr>
      <w:spacing w:before="0" w:after="60"/>
      <w:ind w:left="397" w:hanging="397"/>
      <w:jc w:val="both"/>
    </w:pPr>
    <w:rPr>
      <w:bCs/>
    </w:rPr>
  </w:style>
  <w:style w:type="paragraph" w:styleId="Style18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19" w:customStyle="1">
    <w:name w:val="Заголовок таблицы"/>
    <w:basedOn w:val="Style18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39"/>
    <w:rsid w:val="00d9458a"/>
    <w:rPr>
      <w:rFonts w:asciiTheme="minorHAnsi" w:hAnsiTheme="minorHAnsi" w:eastAsia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39"/>
    <w:rsid w:val="00d9458a"/>
    <w:rPr>
      <w:rFonts w:asciiTheme="minorHAnsi" w:hAnsiTheme="minorHAnsi" w:eastAsia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doi.org/10.31857/S0032816223020283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Application>LibreOffice/6.4.7.2$Linux_X86_64 LibreOffice_project/40$Build-2</Application>
  <Pages>1</Pages>
  <Words>223</Words>
  <Characters>1495</Characters>
  <CharactersWithSpaces>1713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2022-12-09T06:41:00Z</dcterms:created>
  <dc:creator>EVP</dc:creator>
  <dc:description/>
  <dc:language>ru-RU</dc:language>
  <cp:lastModifiedBy/>
  <dcterms:modified xsi:type="dcterms:W3CDTF">2023-12-12T12:13:42Z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