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b/>
          <w:bCs/>
        </w:rPr>
      </w:pPr>
      <w:r>
        <w:rPr>
          <w:rFonts w:cs="Times New Roman" w:ascii="Times New Roman" w:hAnsi="Times New Roman"/>
          <w:b/>
          <w:bCs/>
        </w:rPr>
        <w:t>Первое измерение отношения изотопов углерода в угарном газе на Марсе по данным российского прибора ACS на борту ExoMars TGO</w:t>
      </w:r>
    </w:p>
    <w:p>
      <w:pPr>
        <w:pStyle w:val="Normal"/>
        <w:rPr>
          <w:rFonts w:ascii="Times New Roman" w:hAnsi="Times New Roman" w:cs="Times New Roman"/>
        </w:rPr>
      </w:pPr>
      <w:r>
        <w:rPr>
          <w:rFonts w:cs="Times New Roman" w:ascii="Times New Roman" w:hAnsi="Times New Roman"/>
        </w:rPr>
        <w:t xml:space="preserve">Трохимовский А.Ю., Федорова А.А., Беляев Д.А., Кораблев О.И., Патракеев А.С., Шакун А.В. Институт космических исследований РАН. </w:t>
      </w:r>
      <w:hyperlink r:id="rId2">
        <w:r>
          <w:rPr>
            <w:rStyle w:val="InternetLink"/>
            <w:rFonts w:cs="Times New Roman" w:ascii="Times New Roman" w:hAnsi="Times New Roman"/>
          </w:rPr>
          <w:t>a.trokh@cosmos.ru</w:t>
        </w:r>
      </w:hyperlink>
      <w:r>
        <w:rPr>
          <w:rFonts w:cs="Times New Roman" w:ascii="Times New Roman" w:hAnsi="Times New Roman"/>
        </w:rPr>
        <w:t xml:space="preserve"> +7 495 3332102  </w:t>
      </w:r>
    </w:p>
    <w:p>
      <w:pPr>
        <w:pStyle w:val="Normal"/>
        <w:rPr>
          <w:rFonts w:ascii="Times New Roman" w:hAnsi="Times New Roman" w:cs="Times New Roman"/>
        </w:rPr>
      </w:pPr>
      <w:r>
        <w:rPr>
          <w:rFonts w:cs="Times New Roman" w:ascii="Times New Roman" w:hAnsi="Times New Roman"/>
        </w:rPr>
        <w:t xml:space="preserve">В результате атмосферных потерь атмосфера Марса обогащена тяжелыми изотопами по сравнению с Землей. Наиболее ярко это проявляется в отношении </w:t>
      </w:r>
      <w:r>
        <w:rPr>
          <w:rFonts w:cs="Times New Roman" w:ascii="Times New Roman" w:hAnsi="Times New Roman"/>
          <w:lang w:val="en-US"/>
        </w:rPr>
        <w:t>D</w:t>
      </w:r>
      <w:r>
        <w:rPr>
          <w:rFonts w:cs="Times New Roman" w:ascii="Times New Roman" w:hAnsi="Times New Roman"/>
        </w:rPr>
        <w:t>/</w:t>
      </w:r>
      <w:r>
        <w:rPr>
          <w:rFonts w:cs="Times New Roman" w:ascii="Times New Roman" w:hAnsi="Times New Roman"/>
          <w:lang w:val="en-US"/>
        </w:rPr>
        <w:t>H</w:t>
      </w:r>
      <w:r>
        <w:rPr>
          <w:rFonts w:cs="Times New Roman" w:ascii="Times New Roman" w:hAnsi="Times New Roman"/>
        </w:rPr>
        <w:t xml:space="preserve">~5 в водяном паре, в меньшей степени </w:t>
        <w:softHyphen/>
        <w:t xml:space="preserve">– в отношениях изотопов углерода и кислорода в составе углекислого газа – основы атмосферы Марса. Измеренные на марсоходе Curiosity обогащения </w:t>
      </w:r>
      <w:r>
        <w:rPr>
          <w:rFonts w:cs="Times New Roman" w:ascii="Times New Roman" w:hAnsi="Times New Roman"/>
          <w:vertAlign w:val="superscript"/>
        </w:rPr>
        <w:t>13</w:t>
      </w:r>
      <w:r>
        <w:rPr>
          <w:rFonts w:cs="Times New Roman" w:ascii="Times New Roman" w:hAnsi="Times New Roman"/>
        </w:rPr>
        <w:t>C/</w:t>
      </w:r>
      <w:r>
        <w:rPr>
          <w:rFonts w:cs="Times New Roman" w:ascii="Times New Roman" w:hAnsi="Times New Roman"/>
          <w:vertAlign w:val="superscript"/>
        </w:rPr>
        <w:t>12</w:t>
      </w:r>
      <w:r>
        <w:rPr>
          <w:rFonts w:cs="Times New Roman" w:ascii="Times New Roman" w:hAnsi="Times New Roman"/>
        </w:rPr>
        <w:t xml:space="preserve">C и </w:t>
      </w:r>
      <w:r>
        <w:rPr>
          <w:rFonts w:cs="Times New Roman" w:ascii="Times New Roman" w:hAnsi="Times New Roman"/>
          <w:vertAlign w:val="superscript"/>
        </w:rPr>
        <w:t>18</w:t>
      </w:r>
      <w:r>
        <w:rPr>
          <w:rFonts w:cs="Times New Roman" w:ascii="Times New Roman" w:hAnsi="Times New Roman"/>
        </w:rPr>
        <w:t>O/</w:t>
      </w:r>
      <w:r>
        <w:rPr>
          <w:rFonts w:cs="Times New Roman" w:ascii="Times New Roman" w:hAnsi="Times New Roman"/>
          <w:vertAlign w:val="superscript"/>
        </w:rPr>
        <w:t>16</w:t>
      </w:r>
      <w:r>
        <w:rPr>
          <w:rFonts w:cs="Times New Roman" w:ascii="Times New Roman" w:hAnsi="Times New Roman"/>
        </w:rPr>
        <w:t>O на ~5% предполагают, что после стабилизации атмосферы за ~4 млрд. лет из нее ушло не менее 50% CO</w:t>
      </w:r>
      <w:r>
        <w:rPr>
          <w:rFonts w:cs="Times New Roman" w:ascii="Times New Roman" w:hAnsi="Times New Roman"/>
          <w:vertAlign w:val="subscript"/>
        </w:rPr>
        <w:t>2</w:t>
      </w:r>
      <w:r>
        <w:rPr>
          <w:rFonts w:cs="Times New Roman" w:ascii="Times New Roman" w:hAnsi="Times New Roman"/>
        </w:rPr>
        <w:t xml:space="preserve">. Но потери идут из верхних слоев, и необходимо учитывать множество процессов между нижней и верхней атмосферой. Первые измерения вертикальных профилей изотопологов угарного газа (CO) российским прибором ACS на борту ExoMars TGO показали, напротив, существенное (~15%) обеднение тяжелого C в CO, объясняемое фотохимическим разделением (Рис. 1). В верхней атмосфере доля СО растет, и новые данные снижают общую оценку разделения покидающих Марс изотопов С на ~25%, а значит Марс потерял меньше углерода, чем считалось ранее. Учет этой обедненной </w:t>
      </w:r>
      <w:r>
        <w:rPr>
          <w:rFonts w:cs="Times New Roman" w:ascii="Times New Roman" w:hAnsi="Times New Roman"/>
          <w:vertAlign w:val="superscript"/>
        </w:rPr>
        <w:t>13</w:t>
      </w:r>
      <w:r>
        <w:rPr>
          <w:rFonts w:cs="Times New Roman" w:ascii="Times New Roman" w:hAnsi="Times New Roman"/>
        </w:rPr>
        <w:t xml:space="preserve">C фракции в составе поверхности подтверждает абиотическую природу недавно обнаруженной марсианской органики. </w:t>
      </w:r>
    </w:p>
    <w:p>
      <w:pPr>
        <w:pStyle w:val="Normal"/>
        <w:jc w:val="center"/>
        <w:rPr>
          <w:rFonts w:ascii="Times New Roman" w:hAnsi="Times New Roman" w:cs="Times New Roman"/>
        </w:rPr>
      </w:pPr>
      <w:r>
        <w:rPr/>
        <w:drawing>
          <wp:inline distT="0" distB="0" distL="0" distR="0">
            <wp:extent cx="3302000" cy="3721100"/>
            <wp:effectExtent l="0" t="0" r="0" b="0"/>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3"/>
                    <a:stretch>
                      <a:fillRect/>
                    </a:stretch>
                  </pic:blipFill>
                  <pic:spPr bwMode="auto">
                    <a:xfrm>
                      <a:off x="0" y="0"/>
                      <a:ext cx="3302000" cy="3721100"/>
                    </a:xfrm>
                    <a:prstGeom prst="rect">
                      <a:avLst/>
                    </a:prstGeom>
                  </pic:spPr>
                </pic:pic>
              </a:graphicData>
            </a:graphic>
          </wp:inline>
        </w:drawing>
      </w:r>
    </w:p>
    <w:p>
      <w:pPr>
        <w:pStyle w:val="Normal"/>
        <w:rPr>
          <w:rFonts w:ascii="Times New Roman" w:hAnsi="Times New Roman" w:cs="Times New Roman"/>
        </w:rPr>
      </w:pPr>
      <w:r>
        <w:rPr>
          <w:rFonts w:cs="Times New Roman" w:ascii="Times New Roman" w:hAnsi="Times New Roman"/>
        </w:rPr>
        <w:t xml:space="preserve">Рис. 1. Профили </w:t>
      </w:r>
      <w:r>
        <w:rPr>
          <w:rFonts w:cs="Times New Roman" w:ascii="Times New Roman" w:hAnsi="Times New Roman"/>
          <w:vertAlign w:val="superscript"/>
        </w:rPr>
        <w:t>13</w:t>
      </w:r>
      <w:r>
        <w:rPr>
          <w:rFonts w:cs="Times New Roman" w:ascii="Times New Roman" w:hAnsi="Times New Roman"/>
        </w:rPr>
        <w:t>C/</w:t>
      </w:r>
      <w:r>
        <w:rPr>
          <w:rFonts w:cs="Times New Roman" w:ascii="Times New Roman" w:hAnsi="Times New Roman"/>
          <w:vertAlign w:val="superscript"/>
        </w:rPr>
        <w:t>12</w:t>
      </w:r>
      <w:r>
        <w:rPr>
          <w:rFonts w:cs="Times New Roman" w:ascii="Times New Roman" w:hAnsi="Times New Roman"/>
        </w:rPr>
        <w:t>C в CO и CO</w:t>
      </w:r>
      <w:r>
        <w:rPr>
          <w:rFonts w:cs="Times New Roman" w:ascii="Times New Roman" w:hAnsi="Times New Roman"/>
          <w:vertAlign w:val="subscript"/>
        </w:rPr>
        <w:t>2</w:t>
      </w:r>
      <w:r>
        <w:rPr>
          <w:rFonts w:cs="Times New Roman" w:ascii="Times New Roman" w:hAnsi="Times New Roman"/>
        </w:rPr>
        <w:t xml:space="preserve"> атмосферы Марса в зависимости от высоты по отношению к Венскому стандарту Pee Dee Belemnite. Красная кривая – измерения ACS/TGO; штриховые линии – результаты фотохимического моделирования.</w:t>
      </w:r>
    </w:p>
    <w:p>
      <w:pPr>
        <w:pStyle w:val="Normal"/>
        <w:rPr>
          <w:rStyle w:val="InternetLink"/>
          <w:rFonts w:ascii="Times New Roman" w:hAnsi="Times New Roman" w:cs="Times New Roman"/>
          <w:color w:val="auto"/>
          <w:u w:val="none"/>
          <w:lang w:val="en-US"/>
        </w:rPr>
      </w:pPr>
      <w:r>
        <w:rPr>
          <w:rFonts w:cs="Times New Roman" w:ascii="Times New Roman" w:hAnsi="Times New Roman"/>
          <w:lang w:val="en-US"/>
        </w:rPr>
        <w:t xml:space="preserve">Alday J., Trokhimovskiy A., Patel M.R., Fedorova A.A., Lefèvre F., Montmessin F., Holmes J.A., Rajendran K., Mason J.P., Olsen K.S., Belyaev D.A., Korablev O., Baggio L., Patrakeev A., Shakun A. Photochemical depletion of heavy CO isotopes in the Martian atmosphere </w:t>
      </w:r>
      <w:r>
        <w:rPr>
          <w:rFonts w:cs="Times New Roman" w:ascii="Times New Roman" w:hAnsi="Times New Roman"/>
          <w:i/>
          <w:iCs/>
          <w:lang w:val="en-US"/>
        </w:rPr>
        <w:t>Nature Astronomy</w:t>
      </w:r>
      <w:r>
        <w:rPr>
          <w:rFonts w:cs="Times New Roman" w:ascii="Times New Roman" w:hAnsi="Times New Roman"/>
          <w:lang w:val="en-US"/>
        </w:rPr>
        <w:t xml:space="preserve"> </w:t>
      </w:r>
      <w:r>
        <w:rPr>
          <w:rFonts w:cs="Times New Roman" w:ascii="Times New Roman" w:hAnsi="Times New Roman"/>
          <w:b/>
          <w:bCs/>
          <w:lang w:val="en-US"/>
        </w:rPr>
        <w:t>7,</w:t>
      </w:r>
      <w:r>
        <w:rPr>
          <w:rFonts w:cs="Times New Roman" w:ascii="Times New Roman" w:hAnsi="Times New Roman"/>
          <w:lang w:val="en-US"/>
        </w:rPr>
        <w:t xml:space="preserve"> 867 (2023) </w:t>
      </w:r>
      <w:hyperlink r:id="rId4">
        <w:r>
          <w:rPr>
            <w:rStyle w:val="InternetLink"/>
            <w:rFonts w:cs="Times New Roman" w:ascii="Times New Roman" w:hAnsi="Times New Roman"/>
            <w:lang w:val="en-US"/>
          </w:rPr>
          <w:t>https://doi.org/10.1038/s41550-023-01974-2</w:t>
        </w:r>
      </w:hyperlink>
    </w:p>
    <w:p>
      <w:pPr>
        <w:pStyle w:val="Normal"/>
        <w:rPr>
          <w:rFonts w:ascii="Times New Roman" w:hAnsi="Times New Roman" w:eastAsia="Times New Roman" w:cs="Times New Roman"/>
          <w:color w:val="000000"/>
          <w:lang w:eastAsia="ru-RU"/>
        </w:rPr>
      </w:pPr>
      <w:r>
        <w:rPr>
          <w:rFonts w:eastAsia="Times New Roman" w:cs="Times New Roman" w:ascii="Times New Roman" w:hAnsi="Times New Roman"/>
          <w:color w:val="000000"/>
          <w:lang w:val="en-US" w:eastAsia="ru-RU"/>
        </w:rPr>
        <w:t>T</w:t>
      </w:r>
      <w:r>
        <w:rPr>
          <w:rFonts w:eastAsia="Times New Roman" w:cs="Times New Roman" w:ascii="Times New Roman" w:hAnsi="Times New Roman"/>
          <w:color w:val="000000"/>
          <w:lang w:eastAsia="ru-RU"/>
        </w:rPr>
        <w:t>ема государственного задания FFWG-2022-0007 ПЛАНЕТА рег. №122042500017-2</w:t>
      </w:r>
    </w:p>
    <w:p>
      <w:pPr>
        <w:pStyle w:val="Normal"/>
        <w:rPr>
          <w:rFonts w:ascii="Times New Roman" w:hAnsi="Times New Roman" w:cs="Times New Roman"/>
        </w:rPr>
      </w:pPr>
      <w:r>
        <w:rPr>
          <w:rFonts w:cs="Times New Roman" w:ascii="Times New Roman" w:hAnsi="Times New Roman"/>
        </w:rPr>
        <w:t xml:space="preserve">Направление ПФНИ 2021–2030 1.3.7.5. Планеты и планетные системы  </w:t>
      </w:r>
    </w:p>
    <w:p>
      <w:pPr>
        <w:pStyle w:val="Normal"/>
        <w:spacing w:lineRule="auto" w:line="240" w:before="0" w:after="160"/>
        <w:jc w:val="center"/>
        <w:rPr>
          <w:rFonts w:ascii="Times New Roman" w:hAnsi="Times New Roman" w:cs="Times New Roman"/>
          <w:b/>
          <w:b/>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Mono">
    <w:altName w:val="Courier New"/>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209"/>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5a0b"/>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RU"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e5a0b"/>
    <w:rPr>
      <w:color w:val="0000FF"/>
      <w:u w:val="single"/>
    </w:rPr>
  </w:style>
  <w:style w:type="character" w:styleId="Style14" w:customStyle="1">
    <w:name w:val="Текст выноски Знак"/>
    <w:basedOn w:val="DefaultParagraphFont"/>
    <w:link w:val="BalloonText"/>
    <w:uiPriority w:val="99"/>
    <w:semiHidden/>
    <w:qFormat/>
    <w:rsid w:val="00b5378f"/>
    <w:rPr>
      <w:rFonts w:ascii="Tahoma" w:hAnsi="Tahoma" w:cs="Tahoma"/>
      <w:sz w:val="16"/>
      <w:szCs w:val="16"/>
    </w:rPr>
  </w:style>
  <w:style w:type="character" w:styleId="Accordiontabbedtabmobile" w:customStyle="1">
    <w:name w:val="accordion-tabbed__tab-mobile"/>
    <w:basedOn w:val="DefaultParagraphFont"/>
    <w:qFormat/>
    <w:rsid w:val="006e3767"/>
    <w:rPr/>
  </w:style>
  <w:style w:type="character" w:styleId="Commaseparator" w:customStyle="1">
    <w:name w:val="comma-separator"/>
    <w:basedOn w:val="DefaultParagraphFont"/>
    <w:qFormat/>
    <w:rsid w:val="006e3767"/>
    <w:rPr/>
  </w:style>
  <w:style w:type="character" w:styleId="Val" w:customStyle="1">
    <w:name w:val="val"/>
    <w:basedOn w:val="DefaultParagraphFont"/>
    <w:qFormat/>
    <w:rsid w:val="006e3767"/>
    <w:rPr/>
  </w:style>
  <w:style w:type="character" w:styleId="Style15" w:customStyle="1">
    <w:name w:val="Непропорциональный текст"/>
    <w:qFormat/>
    <w:rsid w:val="006e3767"/>
    <w:rPr>
      <w:rFonts w:ascii="Liberation Mono" w:hAnsi="Liberation Mono" w:eastAsia="Liberation Mono" w:cs="Liberation Mono"/>
    </w:rPr>
  </w:style>
  <w:style w:type="character" w:styleId="Style16" w:customStyle="1">
    <w:name w:val="Нет"/>
    <w:qFormat/>
    <w:rsid w:val="006e3767"/>
    <w:rPr/>
  </w:style>
  <w:style w:type="character" w:styleId="UnresolvedMention">
    <w:name w:val="Unresolved Mention"/>
    <w:basedOn w:val="DefaultParagraphFont"/>
    <w:uiPriority w:val="99"/>
    <w:semiHidden/>
    <w:unhideWhenUsed/>
    <w:qFormat/>
    <w:rsid w:val="006e3767"/>
    <w:rPr>
      <w:color w:val="605E5C"/>
      <w:shd w:fill="E1DFDD" w:val="clear"/>
    </w:rPr>
  </w:style>
  <w:style w:type="character" w:styleId="Strong">
    <w:name w:val="Strong"/>
    <w:basedOn w:val="DefaultParagraphFont"/>
    <w:uiPriority w:val="22"/>
    <w:qFormat/>
    <w:rsid w:val="00521f00"/>
    <w:rPr>
      <w:b/>
      <w:bCs/>
    </w:rPr>
  </w:style>
  <w:style w:type="character" w:styleId="VisitedInternetLink">
    <w:name w:val="FollowedHyperlink"/>
    <w:basedOn w:val="DefaultParagraphFont"/>
    <w:uiPriority w:val="99"/>
    <w:semiHidden/>
    <w:unhideWhenUsed/>
    <w:rsid w:val="00d276b9"/>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e55136"/>
    <w:pPr>
      <w:spacing w:before="0" w:after="160"/>
      <w:ind w:left="720" w:hanging="0"/>
      <w:contextualSpacing/>
    </w:pPr>
    <w:rPr/>
  </w:style>
  <w:style w:type="paragraph" w:styleId="BalloonText">
    <w:name w:val="Balloon Text"/>
    <w:basedOn w:val="Normal"/>
    <w:link w:val="Style14"/>
    <w:uiPriority w:val="99"/>
    <w:semiHidden/>
    <w:unhideWhenUsed/>
    <w:qFormat/>
    <w:rsid w:val="00b5378f"/>
    <w:pPr>
      <w:spacing w:lineRule="auto" w:line="240" w:before="0" w:after="0"/>
    </w:pPr>
    <w:rPr>
      <w:rFonts w:ascii="Tahoma" w:hAnsi="Tahoma" w:cs="Tahoma"/>
      <w:sz w:val="16"/>
      <w:szCs w:val="16"/>
    </w:rPr>
  </w:style>
  <w:style w:type="paragraph" w:styleId="Style17" w:customStyle="1">
    <w:name w:val="Текст в заданном формате"/>
    <w:basedOn w:val="Normal"/>
    <w:qFormat/>
    <w:rsid w:val="006e3767"/>
    <w:pPr>
      <w:widowControl w:val="false"/>
      <w:spacing w:lineRule="auto" w:line="240" w:before="0" w:after="0"/>
    </w:pPr>
    <w:rPr>
      <w:rFonts w:ascii="Liberation Mono" w:hAnsi="Liberation Mono" w:eastAsia="Liberation Mono" w:cs="Liberation Mono"/>
      <w:kern w:val="0"/>
      <w:sz w:val="20"/>
      <w:szCs w:val="20"/>
      <w:lang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d276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trokh@cosmos.ru" TargetMode="External"/><Relationship Id="rId3" Type="http://schemas.openxmlformats.org/officeDocument/2006/relationships/image" Target="media/image1.png"/><Relationship Id="rId4" Type="http://schemas.openxmlformats.org/officeDocument/2006/relationships/hyperlink" Target="https://doi.org/10.1038/s41550-023-01974-2"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LibreOffice/7.3.7.2$Linux_X86_64 LibreOffice_project/30$Build-2</Application>
  <AppVersion>15.0000</AppVersion>
  <Pages>1</Pages>
  <Words>286</Words>
  <Characters>1797</Characters>
  <CharactersWithSpaces>2083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2023-12-08T07:03:00Z</dcterms:created>
  <dc:creator>Жанна Родионова</dc:creator>
  <dc:description/>
  <dc:language>en-US</dc:language>
  <cp:lastModifiedBy/>
  <dcterms:modified xsi:type="dcterms:W3CDTF">2023-12-16T21:24:41Z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