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jc w:val="center"/>
        <w:rPr>
          <w:rFonts w:ascii="Times New Roman" w:hAnsi="Times New Roman" w:eastAsia="" w:cs="Times New Roman" w:eastAsiaTheme="minorEastAsia"/>
          <w:b/>
          <w:b/>
          <w:sz w:val="24"/>
          <w:szCs w:val="24"/>
          <w:lang w:val="en-US" w:eastAsia="ru-RU"/>
        </w:rPr>
      </w:pPr>
      <w:r>
        <w:rPr>
          <w:rFonts w:eastAsia="" w:cs="Times New Roman" w:ascii="Times New Roman" w:hAnsi="Times New Roman" w:eastAsiaTheme="minorEastAsia"/>
          <w:b/>
          <w:sz w:val="24"/>
          <w:szCs w:val="24"/>
          <w:lang w:eastAsia="ru-RU"/>
        </w:rPr>
        <w:t>Секция</w:t>
      </w:r>
      <w:r>
        <w:rPr>
          <w:rFonts w:eastAsia="" w:cs="Times New Roman" w:ascii="Times New Roman" w:hAnsi="Times New Roman" w:eastAsiaTheme="minorEastAsia"/>
          <w:b/>
          <w:sz w:val="24"/>
          <w:szCs w:val="24"/>
          <w:lang w:val="en-US" w:eastAsia="ru-RU"/>
        </w:rPr>
        <w:t xml:space="preserve"> № 11 «</w:t>
      </w:r>
      <w:r>
        <w:rPr>
          <w:rFonts w:eastAsia="" w:cs="Times New Roman" w:ascii="Times New Roman" w:hAnsi="Times New Roman" w:eastAsiaTheme="minorEastAsia"/>
          <w:b/>
          <w:sz w:val="24"/>
          <w:szCs w:val="24"/>
          <w:lang w:eastAsia="ru-RU"/>
        </w:rPr>
        <w:t>Радиотелескопы</w:t>
      </w:r>
      <w:r>
        <w:rPr>
          <w:rFonts w:eastAsia="" w:cs="Times New Roman" w:ascii="Times New Roman" w:hAnsi="Times New Roman" w:eastAsiaTheme="minorEastAsia"/>
          <w:b/>
          <w:sz w:val="24"/>
          <w:szCs w:val="24"/>
          <w:lang w:val="en-US" w:eastAsia="ru-RU"/>
        </w:rPr>
        <w:t xml:space="preserve"> </w:t>
      </w:r>
      <w:r>
        <w:rPr>
          <w:rFonts w:eastAsia="" w:cs="Times New Roman" w:ascii="Times New Roman" w:hAnsi="Times New Roman" w:eastAsiaTheme="minorEastAsia"/>
          <w:b/>
          <w:sz w:val="24"/>
          <w:szCs w:val="24"/>
          <w:lang w:eastAsia="ru-RU"/>
        </w:rPr>
        <w:t>и</w:t>
      </w:r>
      <w:r>
        <w:rPr>
          <w:rFonts w:eastAsia="" w:cs="Times New Roman" w:ascii="Times New Roman" w:hAnsi="Times New Roman" w:eastAsiaTheme="minorEastAsia"/>
          <w:b/>
          <w:sz w:val="24"/>
          <w:szCs w:val="24"/>
          <w:lang w:val="en-US" w:eastAsia="ru-RU"/>
        </w:rPr>
        <w:t xml:space="preserve"> </w:t>
      </w:r>
      <w:r>
        <w:rPr>
          <w:rFonts w:eastAsia="" w:cs="Times New Roman" w:ascii="Times New Roman" w:hAnsi="Times New Roman" w:eastAsiaTheme="minorEastAsia"/>
          <w:b/>
          <w:sz w:val="24"/>
          <w:szCs w:val="24"/>
          <w:lang w:eastAsia="ru-RU"/>
        </w:rPr>
        <w:t>методы</w:t>
      </w:r>
      <w:r>
        <w:rPr>
          <w:rFonts w:eastAsia="" w:cs="Times New Roman" w:ascii="Times New Roman" w:hAnsi="Times New Roman" w:eastAsiaTheme="minorEastAsia"/>
          <w:b/>
          <w:sz w:val="24"/>
          <w:szCs w:val="24"/>
          <w:lang w:val="en-US" w:eastAsia="ru-RU"/>
        </w:rPr>
        <w:t>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РАДИОЛОКАЦИОННЫЕ ИЗОБРАЖЕНИЯ ПОСТОЯННО ЗАТЕНЕННЫХ </w:t>
        <w:br/>
        <w:t>ОБЛАСТЕЙ НА ЮЖНОМ ПОЛЮСЕ ЛУНЫ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Ю. С. Бондаренко (ИПА РАН, bondarenko@iaaras.ru), Д. А. Маршалов (ИПА РАН), </w:t>
        <w:br/>
        <w:t>Б. М. Зиньковский (ОКБ МЭИ), А. Г. Михайлов (ИПА РАН)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426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Впервые в России получены новые подробные радиолокационные карты (рис. 1) и поляриметрические данные, охватывающие южный полярный район видимой стороны Луны размером 400x800 км с пространственным разрешением около 75 м. Радиолокационные наблюдения проводились полностью на российской аппаратной базе с использованием 64-метровой антенны «ТНА-1500» Центра космической связи ОКБ МЭИ «Медвежьи озёра» и 13.2-метрового радиотелескопа «РТ-13» обсерватории «Светлое» ИПА РАН, на длине волны 4.2 см. На этой длине волны радиолокационные сигналы проникают в лунный реголит на глубину до 1 м и чувствительны к поверхностным и взвешенным породам размерами более 1 см. На картах видны 39 % площади постоянно затененных областей, недоступных для наблюдений оптическими наземными средствами, в которых могут скрываться залежи водяного льда. Полученные в результате работы данные могут быть использованы для изучения особенностей поверхности и приповерхностного слоя реголита южного полярного района Луны, включая поиск ледяных отложений в постоянно затененных областях, а также для планирования будущих лунных миссий.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1875" cy="3082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426"/>
        <w:jc w:val="center"/>
        <w:rPr/>
      </w:pPr>
      <w:r>
        <w:rPr>
          <w:rFonts w:cs="Times New Roman" w:ascii="Times New Roman" w:hAnsi="Times New Roman"/>
        </w:rPr>
        <w:t>Рис. 1. Радиолокационная карта зеркальной компоненты эхо-сигнала (рис. A) и карта распределения отношений круговых поляризаций CPR (рис. B) центральной части южного полярного района Луны. Белыми линиями обозначены границы наиболее крупных постоянно затененных областей, а стрелками – наиболее высокие значения CPR</w:t>
      </w:r>
    </w:p>
    <w:p>
      <w:pPr>
        <w:pStyle w:val="Normal"/>
        <w:spacing w:lineRule="auto" w:line="240" w:before="0"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cs="Times New Roman" w:ascii="Times New Roman" w:hAnsi="Times New Roman"/>
          <w:b/>
          <w:iCs/>
          <w:sz w:val="24"/>
          <w:szCs w:val="24"/>
        </w:rPr>
        <w:t>Тема:</w:t>
      </w:r>
      <w:r>
        <w:rPr>
          <w:rFonts w:cs="Times New Roman" w:ascii="Times New Roman" w:hAnsi="Times New Roman"/>
          <w:iCs/>
          <w:sz w:val="24"/>
          <w:szCs w:val="24"/>
        </w:rPr>
        <w:t xml:space="preserve"> грант РНФ №23-22-00254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iCs/>
          <w:sz w:val="24"/>
          <w:szCs w:val="24"/>
        </w:rPr>
        <w:t>Направление</w:t>
      </w:r>
      <w:r>
        <w:rPr>
          <w:rFonts w:cs="Times New Roman" w:ascii="Times New Roman" w:hAnsi="Times New Roman"/>
          <w:iCs/>
          <w:sz w:val="24"/>
          <w:szCs w:val="24"/>
        </w:rPr>
        <w:t xml:space="preserve"> ПФНИ 1.3.7.6.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Публикации:</w:t>
      </w:r>
    </w:p>
    <w:p>
      <w:pPr>
        <w:pStyle w:val="Normal"/>
        <w:spacing w:lineRule="auto" w:line="240" w:before="0" w:after="0"/>
        <w:jc w:val="both"/>
        <w:rPr>
          <w:rFonts w:ascii="Times New Roman CYR" w:hAnsi="Times New Roman CYR"/>
          <w:sz w:val="24"/>
          <w:szCs w:val="24"/>
        </w:rPr>
      </w:pPr>
      <w:r>
        <w:rPr>
          <w:rFonts w:ascii="Times New Roman CYR" w:hAnsi="Times New Roman CYR"/>
          <w:i/>
          <w:iCs/>
          <w:sz w:val="24"/>
          <w:szCs w:val="24"/>
        </w:rPr>
        <w:t>Yu. S. Bondarenko, D. A. Marshalov, B. M. Zinkovsky, A. G. Mikhailov.</w:t>
      </w:r>
      <w:r>
        <w:rPr>
          <w:rFonts w:ascii="Times New Roman CYR" w:hAnsi="Times New Roman CYR"/>
          <w:sz w:val="24"/>
          <w:szCs w:val="24"/>
        </w:rPr>
        <w:t xml:space="preserve"> </w:t>
      </w:r>
      <w:r>
        <w:rPr>
          <w:rFonts w:ascii="Times New Roman CYR" w:hAnsi="Times New Roman CYR"/>
          <w:sz w:val="24"/>
          <w:szCs w:val="24"/>
          <w:lang w:val="en-US"/>
        </w:rPr>
        <w:t xml:space="preserve">Radar Images of Permanently Shadowed Regions at the South Pole of the Moon // Solar System Research, Vol. 58, No. 4, 394–403 (2024). </w:t>
      </w:r>
      <w:r>
        <w:rPr>
          <w:rFonts w:ascii="Times New Roman CYR" w:hAnsi="Times New Roman CYR"/>
          <w:sz w:val="24"/>
          <w:szCs w:val="24"/>
        </w:rPr>
        <w:t>DOI: 10.1134/S0038094624700217</w:t>
      </w:r>
    </w:p>
    <w:sectPr>
      <w:footerReference w:type="default" r:id="rId3"/>
      <w:type w:val="nextPage"/>
      <w:pgSz w:w="11906" w:h="16838"/>
      <w:pgMar w:left="1431" w:right="850" w:gutter="0" w:header="0" w:top="708" w:footer="708" w:bottom="1134"/>
      <w:pgNumType w:start="1" w:fmt="decimal"/>
      <w:formProt w:val="false"/>
      <w:textDirection w:val="lrTb"/>
      <w:docGrid w:type="default" w:linePitch="10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PT Serif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T Astra Serif">
    <w:charset w:val="01"/>
    <w:family w:val="roman"/>
    <w:pitch w:val="variable"/>
  </w:font>
  <w:font w:name="Georgia">
    <w:charset w:val="01"/>
    <w:family w:val="roman"/>
    <w:pitch w:val="variable"/>
  </w:font>
  <w:font w:name="Times New Roman">
    <w:charset w:val="01"/>
    <w:family w:val="roman"/>
    <w:pitch w:val="variable"/>
  </w:font>
  <w:font w:name="Times New Roman CYR">
    <w:charset w:val="01"/>
    <w:family w:val="roman"/>
    <w:pitch w:val="variable"/>
  </w:font>
  <w:font w:name="Helvetica Neue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right" w:pos="9020" w:leader="none"/>
      </w:tabs>
      <w:spacing w:lineRule="auto" w:line="240" w:before="0" w:after="0"/>
      <w:rPr>
        <w:rFonts w:ascii="Helvetica Neue" w:hAnsi="Helvetica Neue" w:eastAsia="Helvetica Neue" w:cs="Helvetica Neue"/>
        <w:color w:val="000000"/>
        <w:sz w:val="24"/>
        <w:szCs w:val="24"/>
      </w:rPr>
    </w:pPr>
    <w:r>
      <w:rPr>
        <w:rFonts w:eastAsia="Helvetica Neue" w:cs="Helvetica Neue" w:ascii="Helvetica Neue" w:hAnsi="Helvetica Neue"/>
        <w:color w:val="000000"/>
        <w:sz w:val="24"/>
        <w:szCs w:val="24"/>
      </w:rPr>
    </w:r>
  </w:p>
</w:ftr>
</file>

<file path=word/settings.xml><?xml version="1.0" encoding="utf-8"?>
<w:settings xmlns:w="http://schemas.openxmlformats.org/wordprocessingml/2006/main">
  <w:zoom w:percent="162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jc w:val="both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Текст трудов Знак"/>
    <w:basedOn w:val="DefaultParagraphFont"/>
    <w:link w:val="Style15"/>
    <w:qFormat/>
    <w:rsid w:val="00b83d02"/>
    <w:rPr>
      <w:rFonts w:ascii="PT Serif" w:hAnsi="PT Serif" w:eastAsia="Times New Roman" w:cs="Times New Roman"/>
      <w:bCs/>
      <w:sz w:val="20"/>
      <w:lang w:eastAsia="ru-RU"/>
    </w:rPr>
  </w:style>
  <w:style w:type="character" w:styleId="Style9" w:customStyle="1">
    <w:name w:val="Основной текст Знак"/>
    <w:basedOn w:val="DefaultParagraphFont"/>
    <w:uiPriority w:val="99"/>
    <w:semiHidden/>
    <w:qFormat/>
    <w:rsid w:val="00b83d02"/>
    <w:rPr/>
  </w:style>
  <w:style w:type="character" w:styleId="Style10" w:customStyle="1">
    <w:name w:val="Текст выноски Знак"/>
    <w:basedOn w:val="DefaultParagraphFont"/>
    <w:link w:val="BalloonText"/>
    <w:uiPriority w:val="99"/>
    <w:semiHidden/>
    <w:qFormat/>
    <w:rsid w:val="00eb5777"/>
    <w:rPr>
      <w:rFonts w:ascii="Tahoma" w:hAnsi="Tahoma" w:cs="Tahoma"/>
      <w:sz w:val="16"/>
      <w:szCs w:val="16"/>
    </w:rPr>
  </w:style>
  <w:style w:type="character" w:styleId="Style11" w:customStyle="1">
    <w:name w:val="Интернет-ссылка"/>
    <w:basedOn w:val="DefaultParagraphFont"/>
    <w:uiPriority w:val="99"/>
    <w:unhideWhenUsed/>
    <w:qFormat/>
    <w:rsid w:val="009319b0"/>
    <w:rPr>
      <w:color w:val="0000FF" w:themeColor="hyperlink"/>
      <w:u w:val="single"/>
    </w:rPr>
  </w:style>
  <w:style w:type="character" w:styleId="Style12" w:customStyle="1">
    <w:name w:val="Маркеры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link w:val="Style9"/>
    <w:uiPriority w:val="99"/>
    <w:semiHidden/>
    <w:unhideWhenUsed/>
    <w:rsid w:val="00b83d02"/>
    <w:pPr>
      <w:spacing w:before="0" w:after="120"/>
    </w:pPr>
    <w:rPr/>
  </w:style>
  <w:style w:type="paragraph" w:styleId="List">
    <w:name w:val="List"/>
    <w:basedOn w:val="TextBody"/>
    <w:pPr/>
    <w:rPr>
      <w:rFonts w:ascii="PT Astra Serif" w:hAnsi="PT Astra Serif"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Style13" w:customStyle="1">
    <w:name w:val="Заголовок"/>
    <w:basedOn w:val="Normal"/>
    <w:next w:val="TextBody"/>
    <w:qFormat/>
    <w:pPr>
      <w:keepNext w:val="true"/>
      <w:spacing w:before="240" w:after="120"/>
    </w:pPr>
    <w:rPr>
      <w:rFonts w:ascii="PT Astra Serif" w:hAnsi="PT Astra Serif" w:eastAsia="Noto Sans CJK SC" w:cs="Lohit Devanagari"/>
      <w:sz w:val="28"/>
      <w:szCs w:val="28"/>
    </w:rPr>
  </w:style>
  <w:style w:type="paragraph" w:styleId="Style14">
    <w:name w:val="Указатель"/>
    <w:basedOn w:val="Normal"/>
    <w:qFormat/>
    <w:pPr>
      <w:suppressLineNumbers/>
    </w:pPr>
    <w:rPr>
      <w:rFonts w:ascii="PT Astra Serif" w:hAnsi="PT Astra Serif" w:cs="Lohit Devanagari"/>
    </w:rPr>
  </w:style>
  <w:style w:type="paragraph" w:styleId="Caption1">
    <w:name w:val="caption"/>
    <w:basedOn w:val="Normal"/>
    <w:next w:val="Normal"/>
    <w:uiPriority w:val="35"/>
    <w:unhideWhenUsed/>
    <w:qFormat/>
    <w:rsid w:val="008061f4"/>
    <w:pPr>
      <w:spacing w:lineRule="auto" w:line="240"/>
    </w:pPr>
    <w:rPr>
      <w:i/>
      <w:iCs/>
      <w:color w:val="1F497D" w:themeColor="text2"/>
      <w:sz w:val="18"/>
      <w:szCs w:val="18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Lohit Devanagari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A" w:customStyle="1">
    <w:name w:val="Subtitle A"/>
    <w:next w:val="Normal"/>
    <w:qFormat/>
    <w:rsid w:val="004e1b21"/>
    <w:pPr>
      <w:widowControl/>
      <w:tabs>
        <w:tab w:val="clear" w:pos="720"/>
        <w:tab w:val="left" w:pos="993" w:leader="none"/>
      </w:tabs>
      <w:suppressAutoHyphens w:val="true"/>
      <w:bidi w:val="0"/>
      <w:spacing w:lineRule="auto" w:line="276" w:before="0" w:after="120"/>
      <w:ind w:firstLine="568"/>
      <w:jc w:val="left"/>
      <w:outlineLvl w:val="1"/>
    </w:pPr>
    <w:rPr>
      <w:rFonts w:ascii="Calibri" w:hAnsi="Calibri" w:eastAsia="Calibri" w:cs="Calibri"/>
      <w:b/>
      <w:bCs/>
      <w:color w:val="000000"/>
      <w:kern w:val="0"/>
      <w:sz w:val="22"/>
      <w:szCs w:val="22"/>
      <w:u w:val="none" w:color="000000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4e1b21"/>
    <w:pPr>
      <w:spacing w:before="0" w:after="200"/>
      <w:ind w:left="720" w:hanging="0"/>
      <w:contextualSpacing/>
    </w:pPr>
    <w:rPr/>
  </w:style>
  <w:style w:type="paragraph" w:styleId="Style15" w:customStyle="1">
    <w:name w:val="Текст трудов"/>
    <w:basedOn w:val="TextBody"/>
    <w:link w:val="Style8"/>
    <w:qFormat/>
    <w:rsid w:val="00b83d02"/>
    <w:pPr>
      <w:spacing w:lineRule="auto" w:line="240" w:before="0" w:after="0"/>
      <w:ind w:firstLine="397"/>
      <w:jc w:val="both"/>
    </w:pPr>
    <w:rPr>
      <w:rFonts w:ascii="PT Serif" w:hAnsi="PT Serif" w:eastAsia="Times New Roman" w:cs="Times New Roman"/>
      <w:bCs/>
      <w:sz w:val="20"/>
      <w:lang w:eastAsia="ru-RU"/>
    </w:rPr>
  </w:style>
  <w:style w:type="paragraph" w:styleId="BalloonText">
    <w:name w:val="Balloon Text"/>
    <w:basedOn w:val="Normal"/>
    <w:link w:val="Style10"/>
    <w:uiPriority w:val="99"/>
    <w:semiHidden/>
    <w:unhideWhenUsed/>
    <w:qFormat/>
    <w:rsid w:val="00eb577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6" w:customStyle="1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Style16"/>
    <w:pPr/>
    <w:rPr/>
  </w:style>
  <w:style w:type="paragraph" w:styleId="Footer">
    <w:name w:val="Footer"/>
    <w:basedOn w:val="Style16"/>
    <w:pPr/>
    <w:rPr/>
  </w:style>
  <w:style w:type="paragraph" w:styleId="Style17" w:customStyle="1">
    <w:name w:val="Литература Знак"/>
    <w:basedOn w:val="TextBody"/>
    <w:qFormat/>
    <w:pPr>
      <w:spacing w:before="0" w:after="60"/>
      <w:ind w:left="397" w:hanging="397"/>
      <w:jc w:val="both"/>
    </w:pPr>
    <w:rPr>
      <w:bCs/>
    </w:rPr>
  </w:style>
  <w:style w:type="paragraph" w:styleId="Style18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19" w:customStyle="1">
    <w:name w:val="Заголовок таблицы"/>
    <w:basedOn w:val="Style18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Table Grid"/>
    <w:basedOn w:val="a1"/>
    <w:uiPriority w:val="39"/>
    <w:rsid w:val="00d9458a"/>
    <w:rPr>
      <w:rFonts w:asciiTheme="minorHAnsi" w:hAnsiTheme="minorHAnsi" w:eastAsiaTheme="minorHAnsi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Сетка таблицы1"/>
    <w:basedOn w:val="a1"/>
    <w:uiPriority w:val="39"/>
    <w:rsid w:val="00d9458a"/>
    <w:rPr>
      <w:rFonts w:asciiTheme="minorHAnsi" w:hAnsiTheme="minorHAnsi" w:eastAsiaTheme="minorHAnsi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Application>LibreOffice/7.3.7.2$Linux_X86_64 LibreOffice_project/30$Build-2</Application>
  <AppVersion>15.0000</AppVersion>
  <Pages>1</Pages>
  <Words>266</Words>
  <Characters>1702</Characters>
  <CharactersWithSpaces>1961</CharactersWithSpaces>
  <Paragraphs>9</Paragraphs>
  <Company>ИПА РАН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2024-12-04T19:56:00Z</dcterms:created>
  <dc:creator>EVP</dc:creator>
  <dc:description/>
  <dc:language>ru-RU</dc:language>
  <cp:lastModifiedBy/>
  <dcterms:modified xsi:type="dcterms:W3CDTF">2024-12-09T18:15:27Z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