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Определение</w:t>
      </w:r>
      <w:r>
        <w:rPr>
          <w:rFonts w:cs="Times New Roman" w:ascii="Times New Roman" w:hAnsi="Times New Roman"/>
          <w:b/>
          <w:sz w:val="28"/>
          <w:szCs w:val="28"/>
        </w:rPr>
        <w:t xml:space="preserve"> магнитных полей экзопланет по квантовому эффекту выстраивания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Руменских М., Тайченачев А.В., Шайхисламов И.Ф., Юдин В.И. (</w:t>
      </w:r>
      <w:r>
        <w:rPr>
          <w:rFonts w:cs="Times New Roman" w:ascii="Times New Roman" w:hAnsi="Times New Roman"/>
          <w:i/>
          <w:sz w:val="28"/>
          <w:szCs w:val="28"/>
        </w:rPr>
        <w:t>Институт лазерной физики СО РАН)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Собственные магнитные поля влияют на структуру верхних частично-ионизованных атмосфер экзопланет и на наблюдаемые проявления транзитных поглощений. Для близко-орбитальных горячих экзопланет планетарное магнитное поле существенно меняет истечение атмосферы и ее взаимодействие со звездным ветром. Интерпретация транзитных наблюдений в значительной мере ограничена и подвержена переоценке из-за отсутствия каких-либо способов оценки магнитных полей экзопланет. Мы предлагаем принципиально новый метод определения наличия или отсутствия относительно слабых магнитных полей. Метод основан на квантовом эффекте атомного выстраивания в системе из двух энергетических уровней, каждый из которых в общем случае подвержен расщеплению компоненты тонкой структуры при ненулевом полном угловом моменте J. В анизотропном поле излучения звезды переходы между уровнями приводят к отклонению заселенности нижних подуровней от равновесного распределения. Это приводит к изменению вероятностей поглощения отдельных переходов мультиплетов между нижними и верхними подуровнями относительно равновесного значения 2J+1. Магнитное поле, если имеется, перемешивает распределения в сторону равновесной заселенности. Расчеты для условий планетарных систем показали, что метод чувствителен к полям выше </w:t>
      </w:r>
      <w:r>
        <w:rPr>
          <w:rFonts w:cs="Times New Roman" w:ascii="Cambria Math" w:hAnsi="Cambria Math"/>
          <w:sz w:val="24"/>
          <w:szCs w:val="24"/>
        </w:rPr>
        <w:t>∼</w:t>
      </w:r>
      <w:r>
        <w:rPr>
          <w:rFonts w:cs="Times New Roman" w:ascii="Times New Roman" w:hAnsi="Times New Roman"/>
          <w:sz w:val="24"/>
          <w:szCs w:val="24"/>
        </w:rPr>
        <w:t>0.001 Гс. Выделены наиболее чувствительные мультиплеты атомов и ионов, большинство из которых наблюдались в транзитных поглощениях экзопланет. Предлагаемый подход при детектировании неравновесного поглощения в мультиплете позволяет утверждать об отсутствии планетарного магнитного поля. В обратном случае детектирования равновесного поглощения в мультиплете 2J+1 метод позволяет утверждать о наличие магнитного поля после учета всех иных факторов, разрушающих эффект выстраивания. Для горячего Юпитера Wasp-69-b сделан анализ измеренного поглощения в триплете метастабильного гелия 1083 нм, который показал предположительное присутствие магнитного поля.</w:t>
      </w:r>
    </w:p>
    <w:p>
      <w:pPr>
        <w:pStyle w:val="Normal"/>
        <w:jc w:val="both"/>
        <w:rPr/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59"/>
        <w:gridCol w:w="4311"/>
      </w:tblGrid>
      <w:tr>
        <w:trPr/>
        <w:tc>
          <w:tcPr>
            <w:tcW w:w="5259" w:type="dxa"/>
            <w:tcBorders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202305" cy="261239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305" cy="261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Измеренное транзитное поглощение Wasp-69-b в триплетной линии гелия 1083 нм (черные квадраты, из работы Nortmann et al. 2018). Профиль линии выражен в Допплеровских скоростях смещения. Расчет поглощения с применением трехмерного газодинамического моделирования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c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учетом квантового эффекта выстраивания в присутствии дипольного магнитного поля величиной 0.1 Гс на экваторе планеты (красным), и без него (синим).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color w:val="222222"/>
          <w:sz w:val="28"/>
          <w:szCs w:val="28"/>
          <w:shd w:fill="FFFFFF" w:val="clear"/>
          <w:lang w:val="en-US"/>
        </w:rPr>
      </w:pPr>
      <w:r>
        <w:rPr>
          <w:rFonts w:cs="Times New Roman" w:ascii="Times New Roman" w:hAnsi="Times New Roman"/>
          <w:color w:val="222222"/>
          <w:sz w:val="28"/>
          <w:szCs w:val="28"/>
          <w:shd w:fill="FFFFFF" w:val="clear"/>
          <w:lang w:val="en-US"/>
        </w:rPr>
        <w:t>Rumenskikh M., Taichenachev A. V., Shaikhislamov I. F., Yudin V. I., Savintseva E. D. (2025). Probing exoplanetary magnetism via atomic alignment effect. 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  <w:lang w:val="en-US"/>
        </w:rPr>
        <w:t>Monthly Notices of the Royal Astronomical Society</w:t>
      </w:r>
      <w:r>
        <w:rPr>
          <w:rFonts w:cs="Times New Roman" w:ascii="Times New Roman" w:hAnsi="Times New Roman"/>
          <w:color w:val="222222"/>
          <w:sz w:val="28"/>
          <w:szCs w:val="28"/>
          <w:shd w:fill="FFFFFF" w:val="clear"/>
          <w:lang w:val="en-US"/>
        </w:rPr>
        <w:t>, 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  <w:lang w:val="en-US"/>
        </w:rPr>
        <w:t>541</w:t>
      </w:r>
      <w:r>
        <w:rPr>
          <w:rFonts w:cs="Times New Roman" w:ascii="Times New Roman" w:hAnsi="Times New Roman"/>
          <w:color w:val="222222"/>
          <w:sz w:val="28"/>
          <w:szCs w:val="28"/>
          <w:shd w:fill="FFFFFF" w:val="clear"/>
          <w:lang w:val="en-US"/>
        </w:rPr>
        <w:t>(4), 2872-2883.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 Math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00cd"/>
    <w:pPr>
      <w:widowControl/>
      <w:suppressAutoHyphens w:val="true"/>
      <w:bidi w:val="0"/>
      <w:spacing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eb137f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link w:val="Heading3"/>
    <w:uiPriority w:val="9"/>
    <w:qFormat/>
    <w:rsid w:val="00eb137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InternetLink">
    <w:name w:val="Hyperlink"/>
    <w:basedOn w:val="DefaultParagraphFont"/>
    <w:uiPriority w:val="99"/>
    <w:unhideWhenUsed/>
    <w:rsid w:val="00495d80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10fe"/>
    <w:rPr>
      <w:rFonts w:ascii="Tahoma" w:hAnsi="Tahoma" w:cs="Tahoma"/>
      <w:sz w:val="16"/>
      <w:szCs w:val="16"/>
    </w:rPr>
  </w:style>
  <w:style w:type="character" w:styleId="Markedcontent" w:customStyle="1">
    <w:name w:val="markedcontent"/>
    <w:basedOn w:val="DefaultParagraphFont"/>
    <w:qFormat/>
    <w:rsid w:val="001b20b0"/>
    <w:rPr/>
  </w:style>
  <w:style w:type="character" w:styleId="HTMLTypewriter">
    <w:name w:val="HTML Typewriter"/>
    <w:basedOn w:val="DefaultParagraphFont"/>
    <w:uiPriority w:val="99"/>
    <w:semiHidden/>
    <w:unhideWhenUsed/>
    <w:qFormat/>
    <w:rsid w:val="00947972"/>
    <w:rPr>
      <w:rFonts w:ascii="Courier New" w:hAnsi="Courier New" w:eastAsia="Times New Roman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786b18"/>
    <w:rPr>
      <w:b/>
      <w:bCs/>
    </w:rPr>
  </w:style>
  <w:style w:type="character" w:styleId="Style14" w:customStyle="1">
    <w:name w:val="Нет"/>
    <w:qFormat/>
    <w:rsid w:val="00cd1039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54969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5e385b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10fe"/>
    <w:pPr>
      <w:spacing w:before="0" w:after="0"/>
    </w:pPr>
    <w:rPr>
      <w:rFonts w:ascii="Tahoma" w:hAnsi="Tahoma" w:cs="Tahoma"/>
      <w:sz w:val="16"/>
      <w:szCs w:val="16"/>
    </w:rPr>
  </w:style>
  <w:style w:type="paragraph" w:styleId="Normal0" w:customStyle="1">
    <w:name w:val="Normal0"/>
    <w:qFormat/>
    <w:rsid w:val="00cd10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2"/>
      <w:sz w:val="24"/>
      <w:szCs w:val="24"/>
      <w:u w:val="none" w:color="000000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dd677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95d80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Application>LibreOffice/7.3.7.2$Linux_X86_64 LibreOffice_project/30$Build-2</Application>
  <AppVersion>15.0000</AppVersion>
  <Pages>2</Pages>
  <Words>332</Words>
  <Characters>2401</Characters>
  <CharactersWithSpaces>2728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2018-12-06T12:30:00Z</dcterms:created>
  <dc:creator>Shematovich</dc:creator>
  <dc:description/>
  <dc:language>en-GB</dc:language>
  <cp:lastModifiedBy/>
  <dcterms:modified xsi:type="dcterms:W3CDTF">2025-12-19T15:46:07Z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