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 w:val="false"/>
          <w:b w:val="false"/>
          <w:bCs w:val="false"/>
          <w:sz w:val="24"/>
          <w:szCs w:val="24"/>
        </w:rPr>
      </w:pPr>
      <w:r>
        <w:rPr>
          <w:rFonts w:ascii="Times New Roman Cyr" w:hAnsi="Times New Roman Cyr"/>
          <w:b w:val="false"/>
          <w:bCs w:val="false"/>
          <w:sz w:val="24"/>
          <w:szCs w:val="24"/>
        </w:rPr>
        <w:t>Секция 9. Астрометрия и прикладная астрономия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Гравиметрический пункт в обсерватории «Светлое»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радиоинтерферометрического комплекса «Квазар-КВО»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Л. Ф. Витушкин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>И. С. Гаязов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>Д. В. Иванов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>А. В. Ипатов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>, Е. П. Кривцов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>П. П. Кролицкий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, В. В. Наливаев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, О. А. Орлов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>И. А. Рахимов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>, С. Г. Смоленцев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cs="Times New Roman" w:ascii="Times New Roman" w:hAnsi="Times New Roman"/>
          <w:b/>
          <w:bCs/>
          <w:sz w:val="24"/>
          <w:szCs w:val="24"/>
        </w:rPr>
        <w:t>Институт прикладной астрономии Российской академии наук</w:t>
      </w:r>
      <w:r>
        <w:rPr>
          <w:rFonts w:cs="Times New Roman" w:ascii="Times New Roman" w:hAnsi="Times New Roman"/>
          <w:sz w:val="24"/>
          <w:szCs w:val="24"/>
        </w:rPr>
        <w:t>, г. Санкт-Петербург, Россия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ВНИИМ им. Д. И. Менделеева, г. Санкт-Петербург, Россия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Создан новый гравиметрический пункт в обсерватории «Светлое», оснащенный абсолютным баллистическим гравиметром ЛИАГ-4 (рис. 1), который позволяет проводить абсолютные измерения ускорения свободного падения (УСП) с погрешностью в несколько микрогал. Место для нового гравиметрического пункта было выбрано на основе изучения микросейсмической обстановки на территории обсерватории при работающих радиотелескопах РТ-32 и РТ-13. На гравиметрическом пункте организованы 4 гравиметрические станции, на которых могут проводиться одновременные измерения УСП в различных режимах: в рамках сличений различных гравиметров или в сочетании периодических измерений абсолютного значения УСП с помощью абсолютного баллистического гравиметра и постоянного мониторинга вариаций УСП с помощью криогенного гравиметра. С помощью высокоточного относительного гравиметра выполнены измерения для вычисления вертикального градиента УСП на новом пункте, горизонтального градиента на линии расположения измерительных станций, а также для установления гравиметрической связи между старым и новым пунктами. Новый гравиметрический пункт может служить основой для построения отечественной системы базовых гравиметрических пунктов, которые могут войти в выстраиваемую в настоящее время международную систему абсолютных гравиметрических опорных пунктов. 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/>
        <w:drawing>
          <wp:inline distT="0" distB="0" distL="0" distR="0">
            <wp:extent cx="2000250" cy="29083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2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  <w:lang w:val="en-US"/>
        </w:rPr>
        <w:t>Рис.1. А</w:t>
      </w:r>
      <w:r>
        <w:rPr>
          <w:rFonts w:cs="Times New Roman" w:ascii="Times New Roman" w:hAnsi="Times New Roman"/>
          <w:iCs/>
          <w:sz w:val="22"/>
          <w:szCs w:val="22"/>
          <w:lang w:val="en-US"/>
        </w:rPr>
        <w:t>бсолютный баллистический гравиметр ЛИАГ-4 на новом гравиметрическом пункте обсерватории «Светлое»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ind w:hanging="0"/>
        <w:jc w:val="both"/>
        <w:rPr>
          <w:rFonts w:ascii="Times New Roman Cyr" w:hAnsi="Times New Roman Cyr"/>
          <w:sz w:val="22"/>
          <w:szCs w:val="22"/>
          <w:lang w:val="en-US"/>
        </w:rPr>
      </w:pPr>
      <w:r>
        <w:rPr>
          <w:rFonts w:ascii="Times New Roman Cyr" w:hAnsi="Times New Roman Cyr"/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Times New Roman CYR" w:hAnsi="Times New Roman CYR"/>
          <w:b w:val="false"/>
          <w:bCs w:val="false"/>
          <w:sz w:val="24"/>
          <w:szCs w:val="24"/>
        </w:rPr>
        <w:t>Результаты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 CYR" w:hAnsi="Times New Roman CYR"/>
          <w:b w:val="false"/>
          <w:bCs w:val="false"/>
          <w:sz w:val="24"/>
          <w:szCs w:val="24"/>
        </w:rPr>
        <w:t>исследования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 CYR" w:hAnsi="Times New Roman CYR"/>
          <w:b w:val="false"/>
          <w:bCs w:val="false"/>
          <w:sz w:val="24"/>
          <w:szCs w:val="24"/>
        </w:rPr>
        <w:t>опубликованы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 CYR" w:hAnsi="Times New Roman CYR"/>
          <w:b w:val="false"/>
          <w:bCs w:val="false"/>
          <w:sz w:val="24"/>
          <w:szCs w:val="24"/>
        </w:rPr>
        <w:t>в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 CYR" w:hAnsi="Times New Roman CYR"/>
          <w:b w:val="false"/>
          <w:bCs w:val="false"/>
          <w:sz w:val="24"/>
          <w:szCs w:val="24"/>
        </w:rPr>
        <w:t>работе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>:</w:t>
      </w:r>
    </w:p>
    <w:p>
      <w:pPr>
        <w:pStyle w:val="AstVes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0"/>
        <w:jc w:val="both"/>
        <w:rPr>
          <w:sz w:val="32"/>
          <w:szCs w:val="32"/>
        </w:rPr>
      </w:pPr>
      <w:r>
        <w:rPr>
          <w:rStyle w:val="Style15"/>
          <w:rFonts w:cs="Times New Roman" w:ascii="Times New Roman Cyr" w:hAnsi="Times New Roman Cyr"/>
          <w:i/>
          <w:iCs/>
          <w:color w:val="000000"/>
          <w:sz w:val="24"/>
          <w:szCs w:val="24"/>
          <w:u w:val="none"/>
          <w:lang w:val="en-US"/>
        </w:rPr>
        <w:t>Витушкин Л. Ф., Гаязов И. С., Иванов Д. В., Ипатов А. В., Кривцов Е. П., Кролицкий П. П., Наливаев В. В., Орлов О. А., Рахимов И. А.,  Смоленцев С. Г.</w:t>
      </w:r>
      <w:r>
        <w:rPr>
          <w:rStyle w:val="Style15"/>
          <w:rFonts w:cs="Times New Roman" w:ascii="Times New Roman Cyr" w:hAnsi="Times New Roman Cyr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Гравиметрический пункт в обсерватории «Светлое» радиоинтерферометрического комплекса «Квазар-КВО» // Труды Института прикладной астрономии РАН. 2025. Вып. 74. С. 3–15.   DOI: </w:t>
      </w:r>
      <w:r>
        <w:rPr>
          <w:rStyle w:val="Style15"/>
          <w:rFonts w:cs="Times New Roman" w:ascii="Times New Roman Cyr" w:hAnsi="Times New Roman Cyr"/>
          <w:i w:val="false"/>
          <w:iCs w:val="false"/>
          <w:color w:val="000000"/>
          <w:sz w:val="24"/>
          <w:szCs w:val="24"/>
          <w:u w:val="none"/>
          <w:shd w:fill="auto" w:val="clear"/>
          <w:lang w:val="en-US"/>
        </w:rPr>
        <w:t>10.32876/ApplAstron.74.3-15.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Работа проведена в рамках госзадания по теме НИР </w:t>
      </w:r>
      <w:r>
        <w:rPr>
          <w:rFonts w:ascii="Times New Roman CYR" w:hAnsi="Times New Roman CYR"/>
          <w:sz w:val="24"/>
          <w:szCs w:val="24"/>
          <w:lang w:val="en-US"/>
        </w:rPr>
        <w:t>FFUZ</w:t>
      </w:r>
      <w:r>
        <w:rPr>
          <w:rFonts w:ascii="Times New Roman CYR" w:hAnsi="Times New Roman CYR"/>
          <w:sz w:val="24"/>
          <w:szCs w:val="24"/>
        </w:rPr>
        <w:t>-2024-0014 «Исследования в области построения фундаментальных систем координат методами космической геодезии».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ind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Style15"/>
          <w:rFonts w:cs="Times New Roman" w:ascii="Times New Roman CYR" w:hAnsi="Times New Roman CYR"/>
          <w:color w:val="000000"/>
          <w:sz w:val="24"/>
          <w:szCs w:val="24"/>
          <w:u w:val="none"/>
          <w:lang w:val="en-US"/>
        </w:rPr>
        <w:t>Результат получен в рамках программы фундаментальных научных исследований 2021-2030, 1.3.7.6. Развитие методов наземной и внеатмосферной астрономии.</w:t>
      </w:r>
    </w:p>
    <w:sectPr>
      <w:type w:val="nextPage"/>
      <w:pgSz w:w="11906" w:h="16838"/>
      <w:pgMar w:left="669" w:right="669" w:gutter="0" w:header="0" w:top="646" w:footer="0" w:bottom="6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cd2047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5">
    <w:name w:val="Интернет-ссылка"/>
    <w:basedOn w:val="DefaultParagraphFont"/>
    <w:qFormat/>
    <w:rPr>
      <w:color w:val="0000FF" w:themeColor="hyperlink"/>
      <w:u w:val="single"/>
    </w:rPr>
  </w:style>
  <w:style w:type="character" w:styleId="Poowx">
    <w:name w:val="poowx"/>
    <w:basedOn w:val="DefaultParagraph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PT Astra Serif" w:hAnsi="PT Astra Serif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PT Astra Serif" w:hAnsi="PT Astra Serif" w:eastAsia="Noto Sans CJK SC" w:cs="Lohit Devanagari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Lohit Devanagari"/>
    </w:rPr>
  </w:style>
  <w:style w:type="paragraph" w:styleId="BalloonText">
    <w:name w:val="Balloon Text"/>
    <w:basedOn w:val="Normal"/>
    <w:link w:val="Style14"/>
    <w:qFormat/>
    <w:rsid w:val="00cd2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stVest">
    <w:name w:val="AstVest_Текст"/>
    <w:basedOn w:val="TextBody"/>
    <w:qFormat/>
    <w:pPr>
      <w:spacing w:lineRule="auto" w:line="360" w:before="0" w:after="0"/>
      <w:ind w:firstLine="709"/>
    </w:pPr>
    <w:rPr>
      <w:rFonts w:ascii="Times New Roman" w:hAnsi="Times New Roman"/>
      <w:sz w:val="24"/>
    </w:rPr>
  </w:style>
  <w:style w:type="paragraph" w:styleId="AstVest1">
    <w:name w:val="AstVest_Таблицы"/>
    <w:basedOn w:val="AstVest"/>
    <w:qFormat/>
    <w:pPr>
      <w:spacing w:lineRule="auto" w:line="240"/>
      <w:ind w:hanging="0"/>
    </w:pPr>
    <w:rPr>
      <w:rFonts w:cs="Calibri"/>
      <w:color w:val="00000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Текст в заданном формате"/>
    <w:basedOn w:val="Normal"/>
    <w:qFormat/>
    <w:pPr>
      <w:widowControl w:val="false"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overflowPunct w:val="false"/>
      <w:spacing w:lineRule="auto" w:line="240" w:before="0" w:after="0"/>
      <w:jc w:val="right"/>
    </w:pPr>
    <w:rPr>
      <w:rFonts w:ascii="Liberation Mono" w:hAnsi="Liberation Mono" w:eastAsia="Liberation Mono" w:cs="Liberation Mono"/>
      <w:color w:val="000000"/>
      <w:kern w:val="2"/>
      <w:sz w:val="20"/>
      <w:szCs w:val="20"/>
      <w:lang w:eastAsia="hi-IN" w:bidi="hi-IN"/>
    </w:rPr>
  </w:style>
  <w:style w:type="paragraph" w:styleId="Text">
    <w:name w:val="text"/>
    <w:basedOn w:val="Normal"/>
    <w:qFormat/>
    <w:pPr>
      <w:spacing w:lineRule="auto" w:line="240" w:before="0" w:after="120"/>
    </w:pPr>
    <w:rPr>
      <w:rFonts w:ascii="Times New Roman" w:hAnsi="Times New Roman" w:eastAsia="Calibri" w:cs="Times New Roman"/>
      <w:sz w:val="24"/>
      <w:lang w:eastAsia="zh-CN"/>
    </w:rPr>
  </w:style>
  <w:style w:type="paragraph" w:styleId="Figure">
    <w:name w:val="figure"/>
    <w:basedOn w:val="Normal"/>
    <w:qFormat/>
    <w:pPr>
      <w:spacing w:lineRule="auto" w:line="240" w:before="120" w:after="240"/>
      <w:jc w:val="center"/>
    </w:pPr>
    <w:rPr>
      <w:rFonts w:ascii="Times New Roman" w:hAnsi="Times New Roman" w:eastAsia="Calibri" w:cs="Times New Roman"/>
      <w:lang w:eastAsia="zh-CN"/>
    </w:rPr>
  </w:style>
  <w:style w:type="paragraph" w:styleId="TitleArticle">
    <w:name w:val="TitleArticle"/>
    <w:basedOn w:val="Normal"/>
    <w:qFormat/>
    <w:pPr>
      <w:spacing w:lineRule="auto" w:line="360" w:before="240" w:after="360"/>
      <w:jc w:val="center"/>
    </w:pPr>
    <w:rPr>
      <w:rFonts w:ascii="Times New Roman" w:hAnsi="Times New Roman" w:eastAsia="Times New Roman" w:cs="Times New Roman"/>
      <w:b/>
      <w:caps/>
      <w:sz w:val="28"/>
      <w:szCs w:val="20"/>
      <w:lang w:eastAsia="zh-CN"/>
    </w:rPr>
  </w:style>
  <w:style w:type="paragraph" w:styleId="Style21">
    <w:name w:val="абстракт"/>
    <w:basedOn w:val="Normal"/>
    <w:qFormat/>
    <w:pPr>
      <w:suppressAutoHyphens w:val="true"/>
      <w:spacing w:lineRule="auto" w:line="240" w:before="0" w:after="0"/>
      <w:ind w:left="567" w:right="567" w:firstLine="397"/>
    </w:pPr>
    <w:rPr>
      <w:rFonts w:ascii="Times New Roman" w:hAnsi="Times New Roman" w:eastAsia="Times New Roman" w:cs="Times New Roman"/>
      <w:szCs w:val="24"/>
      <w:lang w:eastAsia="zh-C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LibreOffice/7.3.7.2$Linux_X86_64 LibreOffice_project/30$Build-2</Application>
  <AppVersion>15.0000</AppVersion>
  <Pages>1</Pages>
  <Words>318</Words>
  <Characters>2268</Characters>
  <CharactersWithSpaces>2578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2025-11-27T08:42:00Z</dcterms:created>
  <dc:creator>Asus</dc:creator>
  <dc:description/>
  <dc:language>ru-RU</dc:language>
  <cp:lastModifiedBy/>
  <cp:lastPrinted>2025-12-09T14:17:03Z</cp:lastPrinted>
  <dcterms:modified xsi:type="dcterms:W3CDTF">2025-12-12T10:47:39Z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F4979A9F167F4649977BBD1F3858692C_11</vt:lpwstr>
  </property>
  <property fmtid="{D5CDD505-2E9C-101B-9397-08002B2CF9AE}" pid="3" name="KSOProductBuildVer">
    <vt:lpwstr>1049-12.2.0.18911</vt:lpwstr>
  </property>
</Properties>
</file>